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9C" w:rsidRPr="004737E5" w:rsidRDefault="008F7D9C" w:rsidP="008F7D9C">
      <w:pPr>
        <w:pStyle w:val="TitoloB"/>
        <w:keepNext/>
        <w:widowControl w:val="0"/>
        <w:tabs>
          <w:tab w:val="left" w:pos="1290"/>
        </w:tabs>
        <w:spacing w:after="360" w:line="280" w:lineRule="exact"/>
        <w:ind w:right="0"/>
        <w:jc w:val="both"/>
        <w:outlineLvl w:val="1"/>
        <w:rPr>
          <w:rFonts w:ascii="Cambria" w:eastAsia="Book Antiqua Bold" w:hAnsi="Cambria" w:cs="Book Antiqua Bold"/>
          <w:b/>
          <w:bCs/>
          <w:sz w:val="24"/>
          <w:szCs w:val="24"/>
        </w:rPr>
      </w:pPr>
    </w:p>
    <w:tbl>
      <w:tblPr>
        <w:tblW w:w="14747" w:type="dxa"/>
        <w:tblInd w:w="65" w:type="dxa"/>
        <w:tblLayout w:type="fixed"/>
        <w:tblCellMar>
          <w:left w:w="70" w:type="dxa"/>
          <w:right w:w="70" w:type="dxa"/>
        </w:tblCellMar>
        <w:tblLook w:val="04A0"/>
      </w:tblPr>
      <w:tblGrid>
        <w:gridCol w:w="1565"/>
        <w:gridCol w:w="1842"/>
        <w:gridCol w:w="1134"/>
        <w:gridCol w:w="1985"/>
        <w:gridCol w:w="4678"/>
        <w:gridCol w:w="1417"/>
        <w:gridCol w:w="2126"/>
      </w:tblGrid>
      <w:tr w:rsidR="008F7D9C" w:rsidRPr="004737E5" w:rsidTr="00EB47E2">
        <w:trPr>
          <w:trHeight w:val="983"/>
        </w:trPr>
        <w:tc>
          <w:tcPr>
            <w:tcW w:w="15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Sotto sezione livello 1</w:t>
            </w:r>
          </w:p>
        </w:tc>
        <w:tc>
          <w:tcPr>
            <w:tcW w:w="1842" w:type="dxa"/>
            <w:tcBorders>
              <w:top w:val="single" w:sz="4" w:space="0" w:color="auto"/>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Sotto sezione livello 2</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Normativa</w:t>
            </w:r>
          </w:p>
        </w:tc>
        <w:tc>
          <w:tcPr>
            <w:tcW w:w="1985" w:type="dxa"/>
            <w:tcBorders>
              <w:top w:val="single" w:sz="4" w:space="0" w:color="auto"/>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Singolo obbligo</w:t>
            </w:r>
          </w:p>
        </w:tc>
        <w:tc>
          <w:tcPr>
            <w:tcW w:w="4678" w:type="dxa"/>
            <w:tcBorders>
              <w:top w:val="single" w:sz="4" w:space="0" w:color="auto"/>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Contenuti dell'obbligo</w:t>
            </w:r>
          </w:p>
        </w:tc>
        <w:tc>
          <w:tcPr>
            <w:tcW w:w="1417" w:type="dxa"/>
            <w:tcBorders>
              <w:top w:val="single" w:sz="4" w:space="0" w:color="auto"/>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Aggiornamento</w:t>
            </w:r>
          </w:p>
        </w:tc>
        <w:tc>
          <w:tcPr>
            <w:tcW w:w="2126" w:type="dxa"/>
            <w:tcBorders>
              <w:top w:val="single" w:sz="4" w:space="0" w:color="auto"/>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Ufficio responsabile</w:t>
            </w:r>
          </w:p>
        </w:tc>
      </w:tr>
      <w:tr w:rsidR="008F7D9C" w:rsidRPr="004737E5" w:rsidTr="00EB47E2">
        <w:trPr>
          <w:trHeight w:val="264"/>
        </w:trPr>
        <w:tc>
          <w:tcPr>
            <w:tcW w:w="1565" w:type="dxa"/>
            <w:tcBorders>
              <w:top w:val="nil"/>
              <w:left w:val="single" w:sz="4" w:space="0" w:color="auto"/>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A</w:t>
            </w:r>
          </w:p>
        </w:tc>
        <w:tc>
          <w:tcPr>
            <w:tcW w:w="1842" w:type="dxa"/>
            <w:tcBorders>
              <w:top w:val="nil"/>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B</w:t>
            </w:r>
          </w:p>
        </w:tc>
        <w:tc>
          <w:tcPr>
            <w:tcW w:w="1134" w:type="dxa"/>
            <w:tcBorders>
              <w:top w:val="nil"/>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C</w:t>
            </w:r>
          </w:p>
        </w:tc>
        <w:tc>
          <w:tcPr>
            <w:tcW w:w="1985" w:type="dxa"/>
            <w:tcBorders>
              <w:top w:val="nil"/>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D</w:t>
            </w:r>
          </w:p>
        </w:tc>
        <w:tc>
          <w:tcPr>
            <w:tcW w:w="4678" w:type="dxa"/>
            <w:tcBorders>
              <w:top w:val="nil"/>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E</w:t>
            </w:r>
          </w:p>
        </w:tc>
        <w:tc>
          <w:tcPr>
            <w:tcW w:w="1417" w:type="dxa"/>
            <w:tcBorders>
              <w:top w:val="nil"/>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F</w:t>
            </w:r>
          </w:p>
        </w:tc>
        <w:tc>
          <w:tcPr>
            <w:tcW w:w="2126" w:type="dxa"/>
            <w:tcBorders>
              <w:top w:val="nil"/>
              <w:left w:val="nil"/>
              <w:bottom w:val="single" w:sz="4" w:space="0" w:color="auto"/>
              <w:right w:val="single" w:sz="4" w:space="0" w:color="auto"/>
            </w:tcBorders>
            <w:shd w:val="clear" w:color="auto" w:fill="D9D9D9"/>
            <w:noWrap/>
            <w:vAlign w:val="bottom"/>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G</w:t>
            </w:r>
          </w:p>
        </w:tc>
      </w:tr>
      <w:tr w:rsidR="008F7D9C" w:rsidRPr="004737E5" w:rsidTr="00EB47E2">
        <w:trPr>
          <w:trHeight w:val="132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Disposizioni generali</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triennale per la prevenzione della corruzione e della trasparenza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10, c. 8,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triennale per la prevenzione della corruzione e della trasparenza (PTPCT)</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triennale per la prevenzione della corruzione e della trasparenza e suoi allegati, le misure integrative di prevenzione della corruzione individuate ai sensi dell’articolo 1,comma 2-bis della legge n. 190 del 2012, (MOG 231) (</w:t>
            </w:r>
            <w:r w:rsidRPr="004737E5">
              <w:rPr>
                <w:rFonts w:ascii="Cambria" w:hAnsi="Cambria"/>
                <w:i/>
                <w:iCs/>
                <w:sz w:val="16"/>
                <w:szCs w:val="18"/>
                <w:u w:val="single"/>
              </w:rPr>
              <w:t>link</w:t>
            </w:r>
            <w:r w:rsidRPr="004737E5">
              <w:rPr>
                <w:rFonts w:ascii="Cambria" w:hAnsi="Cambria"/>
                <w:sz w:val="16"/>
                <w:szCs w:val="18"/>
                <w:u w:val="single"/>
              </w:rPr>
              <w:t xml:space="preserve"> alla sotto-sezione Altri contenuti/Anticorruzione</w:t>
            </w:r>
            <w:r w:rsidRPr="004737E5">
              <w:rPr>
                <w:rFonts w:ascii="Cambria" w:hAnsi="Cambria"/>
                <w:sz w:val="16"/>
                <w:szCs w:val="18"/>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Segretario Comunale</w:t>
            </w:r>
          </w:p>
        </w:tc>
      </w:tr>
      <w:tr w:rsidR="008F7D9C" w:rsidRPr="004737E5" w:rsidTr="00EB47E2">
        <w:trPr>
          <w:trHeight w:val="111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Atti generali</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12,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Riferimenti normativi su organizzazione e attività</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Riferimenti normativi con i relativi </w:t>
            </w:r>
            <w:r w:rsidRPr="004737E5">
              <w:rPr>
                <w:rFonts w:ascii="Cambria" w:hAnsi="Cambria"/>
                <w:i/>
                <w:iCs/>
                <w:sz w:val="16"/>
                <w:szCs w:val="18"/>
              </w:rPr>
              <w:t>link</w:t>
            </w:r>
            <w:r w:rsidRPr="004737E5">
              <w:rPr>
                <w:rFonts w:ascii="Cambria" w:hAnsi="Cambria"/>
                <w:sz w:val="16"/>
                <w:szCs w:val="18"/>
              </w:rPr>
              <w:t xml:space="preserve"> alle norme di legge statale pubblicate nella banca dati "</w:t>
            </w:r>
            <w:proofErr w:type="spellStart"/>
            <w:r w:rsidRPr="004737E5">
              <w:rPr>
                <w:rFonts w:ascii="Cambria" w:hAnsi="Cambria"/>
                <w:sz w:val="16"/>
                <w:szCs w:val="18"/>
              </w:rPr>
              <w:t>Normattiva</w:t>
            </w:r>
            <w:proofErr w:type="spellEnd"/>
            <w:r w:rsidRPr="004737E5">
              <w:rPr>
                <w:rFonts w:ascii="Cambria" w:hAnsi="Cambria"/>
                <w:sz w:val="16"/>
                <w:szCs w:val="18"/>
              </w:rPr>
              <w:t>" che regolano l'istituzione, l'organizzazione e l'attività delle pubbliche amministrazioni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Responsabili di Settore</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nil"/>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Atti amministrativi generali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Soggetti firmatari dell’atto</w:t>
            </w:r>
          </w:p>
        </w:tc>
      </w:tr>
      <w:tr w:rsidR="008F7D9C" w:rsidRPr="008F7D9C" w:rsidTr="00EB47E2">
        <w:trPr>
          <w:trHeight w:val="130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nil"/>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Documenti di programmazione strategico-gestionale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Direttive ministri, documento di programmazione, obiettivi strategici in materia di prevenzione della corruzione e trasparenza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p>
        </w:tc>
      </w:tr>
      <w:tr w:rsidR="008F7D9C" w:rsidRPr="004737E5"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12, c. 2,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Statuti e leggi regionali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Estremi e testi ufficiali aggiornati degli Statuti e delle norme di legge regionali, che regolano le funzioni, l'organizzazione e lo svolgimento delle attività di competenza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Responsabili di Settore</w:t>
            </w:r>
          </w:p>
        </w:tc>
      </w:tr>
      <w:tr w:rsidR="008F7D9C" w:rsidRPr="004737E5" w:rsidTr="00EB47E2">
        <w:trPr>
          <w:trHeight w:val="132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55, c. 2, d.lgs. n. 165/2001 </w:t>
            </w:r>
            <w:r w:rsidRPr="004737E5">
              <w:rPr>
                <w:rFonts w:ascii="Cambria" w:hAnsi="Cambria"/>
                <w:sz w:val="14"/>
                <w:szCs w:val="18"/>
                <w:lang w:val="de-DE"/>
              </w:rPr>
              <w:br/>
              <w:t>Art. 12,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Codice disciplinare e codice di condotta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Codice disciplinare, recante l'indicazione delle  infrazioni del codice disciplinare e relative sanzioni (pubblicazione on line in alternativa all'affissione in luogo accessibile a tutti - art. 7, l. n. 300/1970)</w:t>
            </w:r>
            <w:r w:rsidRPr="004737E5">
              <w:rPr>
                <w:rFonts w:ascii="Cambria" w:hAnsi="Cambria"/>
                <w:sz w:val="16"/>
                <w:szCs w:val="18"/>
              </w:rPr>
              <w:br/>
              <w:t>Codice di condotta inteso quale codice di comportamento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Segretario Comunale</w:t>
            </w:r>
          </w:p>
        </w:tc>
      </w:tr>
      <w:tr w:rsidR="008F7D9C" w:rsidRPr="004737E5" w:rsidTr="00EB47E2">
        <w:trPr>
          <w:trHeight w:val="14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Oneri informativi per cittadini e imprese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12, c. 1-bis, d.lgs. n. 33/2013</w:t>
            </w: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Scadenzario obblighi amministrativi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Scadenzario con l'indicazione delle date di efficacia dei nuovi obblighi amministrativi a carico di cittadini e imprese introdotti dalle amministrazioni secondo le modalità definite con DPCM 8 novembre 2013</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Responsabili di Settore</w:t>
            </w:r>
          </w:p>
        </w:tc>
      </w:tr>
      <w:tr w:rsidR="008F7D9C" w:rsidRPr="004737E5" w:rsidTr="00EB47E2">
        <w:trPr>
          <w:trHeight w:val="14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34, d.lgs. n. 33/2013</w:t>
            </w:r>
          </w:p>
        </w:tc>
        <w:tc>
          <w:tcPr>
            <w:tcW w:w="1985"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Oneri informativi per cittadini e imprese</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Regolamenti ministeriali o interministeriali, provvedimenti amministrativi a carattere generale adottati dalle amministrazioni dello Stato per regolare l'esercizio di poteri autorizzatori, concessori o certificatori, </w:t>
            </w:r>
            <w:proofErr w:type="spellStart"/>
            <w:r w:rsidRPr="004737E5">
              <w:rPr>
                <w:rFonts w:ascii="Cambria" w:hAnsi="Cambria"/>
                <w:sz w:val="16"/>
                <w:szCs w:val="18"/>
              </w:rPr>
              <w:t>nonchè</w:t>
            </w:r>
            <w:proofErr w:type="spellEnd"/>
            <w:r w:rsidRPr="004737E5">
              <w:rPr>
                <w:rFonts w:ascii="Cambria" w:hAnsi="Cambria"/>
                <w:sz w:val="16"/>
                <w:szCs w:val="18"/>
              </w:rPr>
              <w:t xml:space="preserve"> l'accesso ai servizi pubblici ovvero la concessione di benefici con allegato elenco di tutti gli oneri informativi gravanti sui cittadini e sulle imprese introdotti o eliminati con i medesimi atti</w:t>
            </w:r>
          </w:p>
        </w:tc>
        <w:tc>
          <w:tcPr>
            <w:tcW w:w="1417"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4737E5" w:rsidTr="00EB47E2">
        <w:trPr>
          <w:trHeight w:val="14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Burocrazia zero</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37, c. 3, d.l. n. 69/2013</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Burocrazia zero</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Casi in cui il rilascio delle autorizzazioni di competenza è sostituito da una comunicazione dell'interessato</w:t>
            </w:r>
          </w:p>
        </w:tc>
        <w:tc>
          <w:tcPr>
            <w:tcW w:w="1417" w:type="dxa"/>
            <w:vMerge w:val="restart"/>
            <w:tcBorders>
              <w:top w:val="nil"/>
              <w:left w:val="single" w:sz="4" w:space="0" w:color="auto"/>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10/2016</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4737E5" w:rsidTr="00EB47E2">
        <w:trPr>
          <w:trHeight w:val="14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3-bis, </w:t>
            </w:r>
            <w:proofErr w:type="spellStart"/>
            <w:r w:rsidRPr="004737E5">
              <w:rPr>
                <w:rFonts w:ascii="Cambria" w:hAnsi="Cambria"/>
                <w:sz w:val="14"/>
                <w:szCs w:val="18"/>
                <w:lang w:val="de-DE"/>
              </w:rPr>
              <w:t>d.l</w:t>
            </w:r>
            <w:proofErr w:type="spellEnd"/>
            <w:r w:rsidRPr="004737E5">
              <w:rPr>
                <w:rFonts w:ascii="Cambria" w:hAnsi="Cambria"/>
                <w:sz w:val="14"/>
                <w:szCs w:val="18"/>
                <w:lang w:val="de-DE"/>
              </w:rPr>
              <w:t>. n. 69/2013</w:t>
            </w:r>
          </w:p>
        </w:tc>
        <w:tc>
          <w:tcPr>
            <w:tcW w:w="1985"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Attività soggette a controllo</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delle attività delle imprese soggette a controllo (ovvero per le quali le pubbliche amministrazioni competenti ritengono necessarie l'autorizzazione, la segnalazione certificata di inizio attività o la mera comunicazione)</w:t>
            </w:r>
          </w:p>
        </w:tc>
        <w:tc>
          <w:tcPr>
            <w:tcW w:w="1417"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4737E5" w:rsidTr="00EB47E2">
        <w:trPr>
          <w:trHeight w:val="1365"/>
        </w:trPr>
        <w:tc>
          <w:tcPr>
            <w:tcW w:w="1565"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Organizzazione</w:t>
            </w:r>
          </w:p>
        </w:tc>
        <w:tc>
          <w:tcPr>
            <w:tcW w:w="1842"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spacing w:after="240"/>
              <w:jc w:val="center"/>
              <w:rPr>
                <w:rFonts w:ascii="Cambria" w:hAnsi="Cambria"/>
                <w:sz w:val="16"/>
                <w:szCs w:val="18"/>
              </w:rPr>
            </w:pPr>
            <w:r w:rsidRPr="004737E5">
              <w:rPr>
                <w:rFonts w:ascii="Cambria" w:hAnsi="Cambria"/>
                <w:sz w:val="16"/>
                <w:szCs w:val="18"/>
              </w:rPr>
              <w:t>Titolari di incarichi politici, di amministrazione, di direzione o di governo</w:t>
            </w:r>
            <w:r w:rsidRPr="004737E5">
              <w:rPr>
                <w:rFonts w:ascii="Cambria" w:hAnsi="Cambria"/>
                <w:sz w:val="16"/>
                <w:szCs w:val="18"/>
              </w:rPr>
              <w:br/>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13,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lang w:val="en-US"/>
              </w:rPr>
            </w:pPr>
            <w:r w:rsidRPr="004737E5">
              <w:rPr>
                <w:rFonts w:ascii="Cambria" w:hAnsi="Cambria"/>
                <w:sz w:val="16"/>
                <w:szCs w:val="18"/>
                <w:lang w:val="en-US"/>
              </w:rPr>
              <w:t>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Organi di indirizzo politico e di amministrazione e gestione, con l'indicazione delle rispettive competenze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Titolari di incarichi politici di cui all'art. 14, co. 1, del </w:t>
            </w:r>
            <w:proofErr w:type="spellStart"/>
            <w:r w:rsidRPr="004737E5">
              <w:rPr>
                <w:rFonts w:ascii="Cambria" w:hAnsi="Cambria"/>
                <w:sz w:val="16"/>
                <w:szCs w:val="18"/>
              </w:rPr>
              <w:t>dlgs</w:t>
            </w:r>
            <w:proofErr w:type="spellEnd"/>
            <w:r w:rsidRPr="004737E5">
              <w:rPr>
                <w:rFonts w:ascii="Cambria" w:hAnsi="Cambria"/>
                <w:sz w:val="16"/>
                <w:szCs w:val="18"/>
              </w:rPr>
              <w:t xml:space="preserve"> n. 33/2013 </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Atto di nomina o di proclamazione, con l'indicazione della durata dell'incarico o del mandato elettivo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Curriculum vitae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230"/>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della carica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528"/>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e),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eventuali incarichi con  oneri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211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1, l. n. 441/1982</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mesi  dalla elezione, dalla nomina o dal conferimento dell'incarico e resta pubblicata fino alla cessazione dell'incarico o del mandato).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32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2, l. n. 441/1982</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w:t>
            </w:r>
            <w:r w:rsidRPr="004737E5">
              <w:rPr>
                <w:rFonts w:ascii="Cambria" w:hAnsi="Cambria"/>
                <w:sz w:val="16"/>
                <w:szCs w:val="18"/>
              </w:rPr>
              <w:lastRenderedPageBreak/>
              <w:t xml:space="preserve">dati sensibili)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lastRenderedPageBreak/>
              <w:t>Entro 3 mesi dalla elezione, dalla nomina o dal conferimento dell'incarico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32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3, l. n. 441/1982</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056"/>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3, l. n. 441/1982</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Titolari di incarichi di amministrazione, di direzione o di governo di cui all'art. 14, co. 1-bis, del </w:t>
            </w:r>
            <w:proofErr w:type="spellStart"/>
            <w:r w:rsidRPr="004737E5">
              <w:rPr>
                <w:rFonts w:ascii="Cambria" w:hAnsi="Cambria"/>
                <w:sz w:val="16"/>
                <w:szCs w:val="18"/>
              </w:rPr>
              <w:t>dlgs</w:t>
            </w:r>
            <w:proofErr w:type="spellEnd"/>
            <w:r w:rsidRPr="004737E5">
              <w:rPr>
                <w:rFonts w:ascii="Cambria" w:hAnsi="Cambria"/>
                <w:sz w:val="16"/>
                <w:szCs w:val="18"/>
              </w:rPr>
              <w:t xml:space="preserve"> n. 33/2013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Atto di nomina o di proclamazione, con l'indicazione della durata dell'incarico o del mandato elettivo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Curriculum vitae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528"/>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della carica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528"/>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e), d.lgs. n. 33/2013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eventuali incarichi con  oneri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2685"/>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1, l. n. 441/1982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mesi  dalla elezione, dalla nomina o dal conferimento dell'incarico e resta pubblicata fino alla cessazione dell'incarico o del mandato).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32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2, l. n. 441/1982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Entro 3 mesi dalla elezione, dalla nomina o dal conferimento dell'incarico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32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3, l. n. 441/1982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056"/>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3, l. n. 441/1982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Cessati dall'incarico (documentazione da pubblicare sul sito web)</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Atto di nomina, con l'indicazione della durata dell'incarico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Curriculum vitae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264"/>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della carica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264"/>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84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e),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eventuali incarichi con  oneri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210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2,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1) copie delle dichiarazioni dei redditi riferiti al periodo dell'incarico; </w:t>
            </w:r>
            <w:r w:rsidRPr="004737E5">
              <w:rPr>
                <w:rFonts w:ascii="Cambria" w:hAnsi="Cambria"/>
                <w:sz w:val="16"/>
                <w:szCs w:val="18"/>
              </w:rPr>
              <w:br/>
              <w:t xml:space="preserve">2) 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32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3,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dell'incarico (con allegate copie delle dichiarazioni relative a finanziamenti e contributi per un importo che nell'anno superi 5.000 €)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62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4,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4)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mesi  dalla cessazione dell' incarico).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056"/>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Sanzioni per mancata comunicazione dei dati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47,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Sanzioni per mancata o incompleta comunicazione dei dati da parte dei titolari di incarichi politici, di amministrazione, di direzione o di governo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4737E5">
              <w:rPr>
                <w:rFonts w:ascii="Cambria" w:hAnsi="Cambria"/>
                <w:sz w:val="16"/>
                <w:szCs w:val="18"/>
              </w:rPr>
              <w:t>nonchè</w:t>
            </w:r>
            <w:proofErr w:type="spellEnd"/>
            <w:r w:rsidRPr="004737E5">
              <w:rPr>
                <w:rFonts w:ascii="Cambria" w:hAnsi="Cambria"/>
                <w:sz w:val="16"/>
                <w:szCs w:val="18"/>
              </w:rPr>
              <w:t xml:space="preserve"> tutti i compensi cui dà diritto l'</w:t>
            </w:r>
            <w:proofErr w:type="spellStart"/>
            <w:r w:rsidRPr="004737E5">
              <w:rPr>
                <w:rFonts w:ascii="Cambria" w:hAnsi="Cambria"/>
                <w:sz w:val="16"/>
                <w:szCs w:val="18"/>
              </w:rPr>
              <w:t>assuzione</w:t>
            </w:r>
            <w:proofErr w:type="spellEnd"/>
            <w:r w:rsidRPr="004737E5">
              <w:rPr>
                <w:rFonts w:ascii="Cambria" w:hAnsi="Cambria"/>
                <w:sz w:val="16"/>
                <w:szCs w:val="18"/>
              </w:rPr>
              <w:t xml:space="preserve"> della carica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Settore Finanziario (art. 5 Regolamento Consiglio Comunale n. 63/2013)</w:t>
            </w:r>
          </w:p>
        </w:tc>
      </w:tr>
      <w:tr w:rsidR="008F7D9C" w:rsidRPr="008F7D9C" w:rsidTr="00EB47E2">
        <w:trPr>
          <w:trHeight w:val="1530"/>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Rendiconti gruppi consiliari regionali/provinciali</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28,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Rendiconti gruppi consiliari regionali/provinciali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Rendiconti di esercizio annuale dei gruppi consiliari regionali e provinciali, con evidenza delle risorse trasferite o assegnate a ciascun gruppo, con indicazione del titolo di trasferimento e dell'impiego delle risorse utilizzate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p>
        </w:tc>
      </w:tr>
      <w:tr w:rsidR="008F7D9C" w:rsidRPr="004737E5" w:rsidTr="00EB47E2">
        <w:trPr>
          <w:trHeight w:val="1275"/>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degli organi di controllo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e relazioni degli organi di controllo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Responsabile Settore Finanziario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Articolazione degli uffici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13,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tcBorders>
              <w:top w:val="nil"/>
              <w:left w:val="nil"/>
              <w:bottom w:val="nil"/>
              <w:right w:val="nil"/>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Articolazione degli uffici</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Indicazione delle competenze di ciascun ufficio, anche di livello dirigenziale non generale, i nomi dei dirigenti responsabili dei singoli uffici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455"/>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13,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Organigramma</w:t>
            </w:r>
            <w:r w:rsidRPr="004737E5">
              <w:rPr>
                <w:rFonts w:ascii="Cambria" w:hAnsi="Cambria"/>
                <w:sz w:val="16"/>
                <w:szCs w:val="18"/>
              </w:rPr>
              <w:br/>
            </w:r>
            <w:r w:rsidRPr="004737E5">
              <w:rPr>
                <w:rFonts w:ascii="Cambria" w:hAnsi="Cambria"/>
                <w:sz w:val="16"/>
                <w:szCs w:val="18"/>
              </w:rPr>
              <w:br/>
              <w:t>(da pubblicare sotto forma di organigramma, in modo tale che a ciascun ufficio sia assegnato un link ad una pagina contenente tutte le informazioni previste dalla norma)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Illustrazione in forma semplificata, ai fini della piena accessibilità e comprensibilità dei dati, dell'organizzazione dell'amministrazione, mediante l'organigramma o analoghe rappresentazioni grafiche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590"/>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13,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Nomi dei dirigenti responsabili dei singoli uffici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Telefono e posta elettronica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13,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Telefono e posta elettronica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completo dei numeri di telefono e delle caselle di posta elettronica istituzionali e delle caselle di posta elettronica certificata dedicate, cui il cittadino possa rivolgersi per qualsiasi richiesta inerente i compiti istituzionali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val="restart"/>
            <w:tcBorders>
              <w:top w:val="single" w:sz="4" w:space="0" w:color="auto"/>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Consulenti e collaboratori</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Titolari di incarichi  di collaborazione o consulenza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15, c. 2,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Consulenti e collaboratori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di Settore che provvede all’incarico</w:t>
            </w:r>
          </w:p>
        </w:tc>
      </w:tr>
      <w:tr w:rsidR="008F7D9C" w:rsidRPr="004737E5" w:rsidTr="00EB47E2">
        <w:trPr>
          <w:trHeight w:val="264"/>
        </w:trPr>
        <w:tc>
          <w:tcPr>
            <w:tcW w:w="1565" w:type="dxa"/>
            <w:vMerge/>
            <w:tcBorders>
              <w:top w:val="single" w:sz="4" w:space="0" w:color="auto"/>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 titolare di 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di Settore che provvede all’incarico</w:t>
            </w:r>
          </w:p>
        </w:tc>
      </w:tr>
      <w:tr w:rsidR="008F7D9C" w:rsidRPr="004737E5" w:rsidTr="00EB47E2">
        <w:trPr>
          <w:trHeight w:val="1125"/>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8F7D9C">
              <w:rPr>
                <w:rFonts w:ascii="Cambria" w:hAnsi="Cambria"/>
                <w:sz w:val="14"/>
                <w:szCs w:val="18"/>
                <w:lang w:val="de-DE"/>
              </w:rPr>
              <w:br/>
            </w:r>
            <w:r w:rsidRPr="004737E5">
              <w:rPr>
                <w:rFonts w:ascii="Cambria" w:hAnsi="Cambria"/>
                <w:sz w:val="14"/>
                <w:szCs w:val="18"/>
                <w:lang w:val="de-DE"/>
              </w:rPr>
              <w:t xml:space="preserve">Art. 15,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curriculum vitae, redatto in conformità al vigente modello europeo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di Settore che provvede all’incarico</w:t>
            </w:r>
          </w:p>
        </w:tc>
      </w:tr>
      <w:tr w:rsidR="008F7D9C" w:rsidRPr="004737E5" w:rsidTr="00EB47E2">
        <w:trPr>
          <w:trHeight w:val="1170"/>
        </w:trPr>
        <w:tc>
          <w:tcPr>
            <w:tcW w:w="1565" w:type="dxa"/>
            <w:vMerge/>
            <w:tcBorders>
              <w:top w:val="single" w:sz="4" w:space="0" w:color="auto"/>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dati relativi allo svolgimento di incarichi o alla titolarità di cariche in enti di diritto privato regolati o finanziati dalla pubblica amministrazione o allo svolgimento di attività professionali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di Settore che provvede all’incarico</w:t>
            </w:r>
          </w:p>
        </w:tc>
      </w:tr>
      <w:tr w:rsidR="008F7D9C" w:rsidRPr="004737E5" w:rsidTr="00EB47E2">
        <w:trPr>
          <w:trHeight w:val="1245"/>
        </w:trPr>
        <w:tc>
          <w:tcPr>
            <w:tcW w:w="1565" w:type="dxa"/>
            <w:vMerge/>
            <w:tcBorders>
              <w:top w:val="single" w:sz="4" w:space="0" w:color="auto"/>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di Settore che provvede all’incarico</w:t>
            </w:r>
          </w:p>
        </w:tc>
      </w:tr>
      <w:tr w:rsidR="008F7D9C" w:rsidRPr="004737E5" w:rsidTr="00EB47E2">
        <w:trPr>
          <w:trHeight w:val="1815"/>
        </w:trPr>
        <w:tc>
          <w:tcPr>
            <w:tcW w:w="1565" w:type="dxa"/>
            <w:vMerge/>
            <w:tcBorders>
              <w:top w:val="single" w:sz="4" w:space="0" w:color="auto"/>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15, c. 2, d.lgs. n. 33/2013</w:t>
            </w:r>
            <w:r w:rsidRPr="004737E5">
              <w:rPr>
                <w:rFonts w:ascii="Cambria" w:hAnsi="Cambria"/>
                <w:sz w:val="14"/>
                <w:szCs w:val="18"/>
                <w:lang w:val="de-DE"/>
              </w:rPr>
              <w:br/>
              <w:t>Art. 53, c. 14, d.lgs. n. 165/2001</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Tabelle relative agli elenchi dei consulenti con indicazione di oggetto, durata e compenso dell'incarico (comunicate alla Funzione pubblica)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53, c. 14, d.lgs. n. 165/2001</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Attestazione dell'avvenuta verifica dell'insussistenza di situazioni, anche potenziali, di conflitto di interesse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Responsabile di Settore che provvede all’incarico</w:t>
            </w:r>
          </w:p>
        </w:tc>
      </w:tr>
      <w:tr w:rsidR="008F7D9C" w:rsidRPr="004737E5" w:rsidTr="00EB47E2">
        <w:trPr>
          <w:trHeight w:val="30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Personale</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Titolari di incarichi dirigenziali amministrativi di vertice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Incarichi amministrativi di vertice      (da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 titolare di 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a)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Atto di conferimento, con l'indicazione della durata dell'incarico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35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Curriculum vitae, redatto in conformità al vigente modello europeo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dell’interessato</w:t>
            </w:r>
          </w:p>
        </w:tc>
      </w:tr>
      <w:tr w:rsidR="008F7D9C" w:rsidRPr="004737E5" w:rsidTr="00EB47E2">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dell'incarico (con specifica evidenza delle eventuali componenti variabili o legate alla valutazione del risultato)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dell’interessato</w:t>
            </w:r>
          </w:p>
        </w:tc>
      </w:tr>
      <w:tr w:rsidR="008F7D9C" w:rsidRPr="004737E5" w:rsidTr="00EB47E2">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dell’interessato</w:t>
            </w:r>
          </w:p>
        </w:tc>
      </w:tr>
      <w:tr w:rsidR="008F7D9C" w:rsidRPr="004737E5" w:rsidTr="00EB47E2">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e)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eventuali incarichi con  oneri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dell’interessato</w:t>
            </w:r>
          </w:p>
        </w:tc>
      </w:tr>
      <w:tr w:rsidR="008F7D9C" w:rsidRPr="004737E5" w:rsidTr="00EB47E2">
        <w:trPr>
          <w:trHeight w:val="267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d.lgs. n. 33/2013 Art. 2, c. 1, </w:t>
            </w:r>
            <w:proofErr w:type="spellStart"/>
            <w:r w:rsidRPr="004737E5">
              <w:rPr>
                <w:rFonts w:ascii="Cambria" w:hAnsi="Cambria"/>
                <w:sz w:val="14"/>
                <w:szCs w:val="18"/>
                <w:lang w:val="de-DE"/>
              </w:rPr>
              <w:t>punto</w:t>
            </w:r>
            <w:proofErr w:type="spellEnd"/>
            <w:r w:rsidRPr="004737E5">
              <w:rPr>
                <w:rFonts w:ascii="Cambria" w:hAnsi="Cambria"/>
                <w:sz w:val="14"/>
                <w:szCs w:val="18"/>
                <w:lang w:val="de-DE"/>
              </w:rPr>
              <w:t xml:space="preserve"> 1, l. n. 441/1982</w:t>
            </w:r>
            <w:r w:rsidRPr="004737E5">
              <w:rPr>
                <w:rFonts w:ascii="Cambria" w:hAnsi="Cambria"/>
                <w:sz w:val="14"/>
                <w:szCs w:val="18"/>
                <w:lang w:val="de-DE"/>
              </w:rPr>
              <w:br w:type="page"/>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mesi  dalla elezione, dalla nomina o dal conferimento dell'incarico e resta pubblicata fino alla cessazione dell'incarico o del mandato).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96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d.lgs. n. 33/2013 Art. 2, c. 1, </w:t>
            </w:r>
            <w:proofErr w:type="spellStart"/>
            <w:r w:rsidRPr="004737E5">
              <w:rPr>
                <w:rFonts w:ascii="Cambria" w:hAnsi="Cambria"/>
                <w:sz w:val="14"/>
                <w:szCs w:val="18"/>
                <w:lang w:val="de-DE"/>
              </w:rPr>
              <w:t>punto</w:t>
            </w:r>
            <w:proofErr w:type="spellEnd"/>
            <w:r w:rsidRPr="004737E5">
              <w:rPr>
                <w:rFonts w:ascii="Cambria" w:hAnsi="Cambria"/>
                <w:sz w:val="14"/>
                <w:szCs w:val="18"/>
                <w:lang w:val="de-DE"/>
              </w:rPr>
              <w:t xml:space="preserve"> 2,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Entro 3 mesi della nomina o dal conferimento dell'incarico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84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f) e c. 1-bis, d.lgs. n. 33/2013 Art. 3,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14, c. 1-ter, secondo periodo,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degli emolumenti percepiti a carico della finanza pubblica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Annuale </w:t>
            </w:r>
            <w:r w:rsidRPr="004737E5">
              <w:rPr>
                <w:rFonts w:ascii="Cambria" w:hAnsi="Cambria"/>
                <w:sz w:val="16"/>
                <w:szCs w:val="18"/>
              </w:rPr>
              <w:br/>
              <w:t>(non oltre il 30 marzo)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264"/>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Titolari di incarichi dirigenziali</w:t>
            </w:r>
            <w:r w:rsidRPr="004737E5">
              <w:rPr>
                <w:rFonts w:ascii="Cambria" w:hAnsi="Cambria"/>
                <w:sz w:val="16"/>
                <w:szCs w:val="18"/>
              </w:rPr>
              <w:br/>
              <w:t xml:space="preserve">(dirigenti non generali)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Incarichi dirigenziali, a qualsiasi titolo conferiti, ivi inclusi quelli conferiti discrezionalmente dall'organo di indirizzo politico senza procedure pubbliche di selezione e titolari di posizione organizzativa con funzioni dirigenziali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lastRenderedPageBreak/>
              <w:t>(da pubblicare in tabelle che distinguano le seguenti situazioni: dirigenti, dirigenti individuati discrezionalmente, titolari di posizione organizzativa con funzioni dirigenziali)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lastRenderedPageBreak/>
              <w:t>Per ciascun titolare di 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4737E5" w:rsidTr="00EB47E2">
        <w:trPr>
          <w:trHeight w:val="210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a)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Atto di conferimento, con l'indicazione della durata dell'incarico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232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Curriculum vitae, redatto in conformità al vigente modello europeo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52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dell'incarico (con specifica evidenza delle eventuali componenti variabili o legate alla valutazione del risultato)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52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e)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eventuali incarichi con  oneri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84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d.lgs. n. 33/2013 Art. 2, c. 1, </w:t>
            </w:r>
            <w:proofErr w:type="spellStart"/>
            <w:r w:rsidRPr="004737E5">
              <w:rPr>
                <w:rFonts w:ascii="Cambria" w:hAnsi="Cambria"/>
                <w:sz w:val="14"/>
                <w:szCs w:val="18"/>
                <w:lang w:val="de-DE"/>
              </w:rPr>
              <w:t>punto</w:t>
            </w:r>
            <w:proofErr w:type="spellEnd"/>
            <w:r w:rsidRPr="004737E5">
              <w:rPr>
                <w:rFonts w:ascii="Cambria" w:hAnsi="Cambria"/>
                <w:sz w:val="14"/>
                <w:szCs w:val="18"/>
                <w:lang w:val="de-DE"/>
              </w:rPr>
              <w:t xml:space="preserve"> 1, l. n. 441/1982</w:t>
            </w:r>
            <w:r w:rsidRPr="004737E5">
              <w:rPr>
                <w:rFonts w:ascii="Cambria" w:hAnsi="Cambria"/>
                <w:sz w:val="14"/>
                <w:szCs w:val="18"/>
                <w:lang w:val="de-DE"/>
              </w:rPr>
              <w:br w:type="page"/>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mesi  dalla elezione, dalla nomina o dal conferimento dell'incarico e resta pubblicata </w:t>
            </w:r>
            <w:r w:rsidRPr="004737E5">
              <w:rPr>
                <w:rFonts w:ascii="Cambria" w:hAnsi="Cambria"/>
                <w:sz w:val="16"/>
                <w:szCs w:val="18"/>
              </w:rPr>
              <w:lastRenderedPageBreak/>
              <w:t xml:space="preserve">fino alla cessazione dell'incarico o del mandato).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lastRenderedPageBreak/>
              <w:t>Responsabile Settore Affari Generali – Segreteria previa comunicazione degli interessati</w:t>
            </w:r>
          </w:p>
        </w:tc>
      </w:tr>
      <w:tr w:rsidR="008F7D9C" w:rsidRPr="004737E5" w:rsidTr="00EB47E2">
        <w:trPr>
          <w:trHeight w:val="132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d.lgs. n. 33/2013 Art. 2, c. 1, </w:t>
            </w:r>
            <w:proofErr w:type="spellStart"/>
            <w:r w:rsidRPr="004737E5">
              <w:rPr>
                <w:rFonts w:ascii="Cambria" w:hAnsi="Cambria"/>
                <w:sz w:val="14"/>
                <w:szCs w:val="18"/>
                <w:lang w:val="de-DE"/>
              </w:rPr>
              <w:t>punto</w:t>
            </w:r>
            <w:proofErr w:type="spellEnd"/>
            <w:r w:rsidRPr="004737E5">
              <w:rPr>
                <w:rFonts w:ascii="Cambria" w:hAnsi="Cambria"/>
                <w:sz w:val="14"/>
                <w:szCs w:val="18"/>
                <w:lang w:val="de-DE"/>
              </w:rPr>
              <w:t xml:space="preserve"> 2,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Entro 3 mesi della nomina o dal conferimento dell'incarico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f) e c. 1-bis, d.lgs. n. 33/2013 Art. 3,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29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14, c. 1-ter, secondo periodo,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degli emolumenti percepiti a carico della finanza pubblica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Annuale </w:t>
            </w:r>
            <w:r w:rsidRPr="004737E5">
              <w:rPr>
                <w:rFonts w:ascii="Cambria" w:hAnsi="Cambria"/>
                <w:sz w:val="16"/>
                <w:szCs w:val="18"/>
              </w:rPr>
              <w:br/>
              <w:t>(non oltre il 30 marzo)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29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15, c. 5, d.lgs. n. 33/2013</w:t>
            </w:r>
          </w:p>
        </w:tc>
        <w:tc>
          <w:tcPr>
            <w:tcW w:w="1985"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Elenco posizioni dirigenziali discrezionali</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delle posizioni dirigenziali, integrato dai relativi titoli e curricula, attribuite a persone, anche esterne alle pubbliche amministrazioni, individuate discrezionalmente dall'organo di indirizzo politico senza procedure pubbliche di selezione</w:t>
            </w:r>
          </w:p>
        </w:tc>
        <w:tc>
          <w:tcPr>
            <w:tcW w:w="1417"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Dati non più soggetti a pubblicazione obbligatoria ai sensi del </w:t>
            </w:r>
            <w:proofErr w:type="spellStart"/>
            <w:r w:rsidRPr="004737E5">
              <w:rPr>
                <w:rFonts w:ascii="Cambria" w:hAnsi="Cambria"/>
                <w:sz w:val="16"/>
                <w:szCs w:val="18"/>
              </w:rPr>
              <w:t>d.lgs</w:t>
            </w:r>
            <w:proofErr w:type="spellEnd"/>
            <w:r w:rsidRPr="004737E5">
              <w:rPr>
                <w:rFonts w:ascii="Cambria" w:hAnsi="Cambria"/>
                <w:sz w:val="16"/>
                <w:szCs w:val="18"/>
              </w:rPr>
              <w:t xml:space="preserve"> 97/2016</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19, c. 1-bis, d.lgs. n. 165/2001</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Posti di funzione disponibili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Numero e tipologia dei posti di funzione che si rendono disponibili nella dotazione organica e relativi criteri di scelta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w:t>
            </w:r>
          </w:p>
        </w:tc>
      </w:tr>
      <w:tr w:rsidR="008F7D9C" w:rsidRPr="004737E5" w:rsidTr="00EB47E2">
        <w:trPr>
          <w:trHeight w:val="52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 c. 7, d.p.r. n. 108/2004</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Ruolo dirigenti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Ruolo dei dirigenti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Dirigenti cessati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Dirigenti cessati dal rapporto di lavoro (documentazione da pubblicare sul sito web)</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Atto di nomina o di proclamazione, con l'indicazione della durata dell'incarico o del mandato elettivo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Curriculum vitae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rsidTr="00EB47E2">
        <w:trPr>
          <w:trHeight w:val="264"/>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della carica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rsidTr="00EB47E2">
        <w:trPr>
          <w:trHeight w:val="264"/>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color w:val="000000"/>
                <w:sz w:val="16"/>
                <w:szCs w:val="18"/>
              </w:rPr>
              <w:t>/</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e),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eventuali incarichi con  oneri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color w:val="000000"/>
                <w:sz w:val="16"/>
                <w:szCs w:val="18"/>
              </w:rPr>
              <w:t>/</w:t>
            </w:r>
          </w:p>
        </w:tc>
      </w:tr>
      <w:tr w:rsidR="008F7D9C" w:rsidRPr="004737E5" w:rsidTr="00EB47E2">
        <w:trPr>
          <w:trHeight w:val="204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2,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1) copie delle dichiarazioni dei redditi riferiti al periodo dell'incarico; </w:t>
            </w:r>
            <w:r w:rsidRPr="004737E5">
              <w:rPr>
                <w:rFonts w:ascii="Cambria" w:hAnsi="Cambria"/>
                <w:sz w:val="16"/>
                <w:szCs w:val="18"/>
              </w:rPr>
              <w:br/>
              <w:t xml:space="preserve">2) copia della dichiarazione dei redditi successiva al termine dell'incarico o carica, entro un mese dalla scadenza del termine di legge per la presentazione della </w:t>
            </w:r>
            <w:proofErr w:type="spellStart"/>
            <w:r w:rsidRPr="004737E5">
              <w:rPr>
                <w:rFonts w:ascii="Cambria" w:hAnsi="Cambria"/>
                <w:sz w:val="16"/>
                <w:szCs w:val="18"/>
              </w:rPr>
              <w:t>dichairazione</w:t>
            </w:r>
            <w:proofErr w:type="spellEnd"/>
            <w:r w:rsidRPr="004737E5">
              <w:rPr>
                <w:rFonts w:ascii="Cambria" w:hAnsi="Cambria"/>
                <w:sz w:val="16"/>
                <w:szCs w:val="18"/>
              </w:rPr>
              <w:t xml:space="preserv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color w:val="000000"/>
                <w:sz w:val="16"/>
                <w:szCs w:val="18"/>
              </w:rPr>
              <w:t>/</w:t>
            </w:r>
          </w:p>
        </w:tc>
      </w:tr>
      <w:tr w:rsidR="008F7D9C" w:rsidRPr="004737E5" w:rsidTr="00EB47E2">
        <w:trPr>
          <w:trHeight w:val="156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4,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3)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mesi  dalla cessazione dell'incarico).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color w:val="000000"/>
                <w:sz w:val="16"/>
                <w:szCs w:val="18"/>
              </w:rPr>
              <w:t>/</w:t>
            </w:r>
          </w:p>
        </w:tc>
      </w:tr>
      <w:tr w:rsidR="008F7D9C" w:rsidRPr="004737E5" w:rsidTr="00EB47E2">
        <w:trPr>
          <w:trHeight w:val="159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Sanzioni per mancata comunicazione dei dati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47,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Sanzioni per mancata o incompleta comunicazione dei dati da parte dei titolari di incarichi dirigenziali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4737E5">
              <w:rPr>
                <w:rFonts w:ascii="Cambria" w:hAnsi="Cambria"/>
                <w:sz w:val="16"/>
                <w:szCs w:val="18"/>
              </w:rPr>
              <w:t>nonchè</w:t>
            </w:r>
            <w:proofErr w:type="spellEnd"/>
            <w:r w:rsidRPr="004737E5">
              <w:rPr>
                <w:rFonts w:ascii="Cambria" w:hAnsi="Cambria"/>
                <w:sz w:val="16"/>
                <w:szCs w:val="18"/>
              </w:rPr>
              <w:t xml:space="preserve"> tutti i compensi cui dà diritto l'</w:t>
            </w:r>
            <w:proofErr w:type="spellStart"/>
            <w:r w:rsidRPr="004737E5">
              <w:rPr>
                <w:rFonts w:ascii="Cambria" w:hAnsi="Cambria"/>
                <w:sz w:val="16"/>
                <w:szCs w:val="18"/>
              </w:rPr>
              <w:t>assuzione</w:t>
            </w:r>
            <w:proofErr w:type="spellEnd"/>
            <w:r w:rsidRPr="004737E5">
              <w:rPr>
                <w:rFonts w:ascii="Cambria" w:hAnsi="Cambria"/>
                <w:sz w:val="16"/>
                <w:szCs w:val="18"/>
              </w:rPr>
              <w:t xml:space="preserve"> della carica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w:t>
            </w:r>
          </w:p>
        </w:tc>
      </w:tr>
      <w:tr w:rsidR="008F7D9C" w:rsidRPr="004737E5" w:rsidTr="00EB47E2">
        <w:trPr>
          <w:trHeight w:val="129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Posizioni organizzative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fr-FR"/>
              </w:rPr>
            </w:pPr>
            <w:r w:rsidRPr="004737E5">
              <w:rPr>
                <w:rFonts w:ascii="Cambria" w:hAnsi="Cambria"/>
                <w:sz w:val="14"/>
                <w:szCs w:val="18"/>
                <w:lang w:val="fr-FR"/>
              </w:rPr>
              <w:t>Art. 14, c. 1-</w:t>
            </w:r>
            <w:proofErr w:type="spellStart"/>
            <w:r w:rsidRPr="004737E5">
              <w:rPr>
                <w:rFonts w:ascii="Cambria" w:hAnsi="Cambria"/>
                <w:sz w:val="14"/>
                <w:szCs w:val="18"/>
                <w:lang w:val="fr-FR"/>
              </w:rPr>
              <w:t>quinquies</w:t>
            </w:r>
            <w:proofErr w:type="spellEnd"/>
            <w:r w:rsidRPr="004737E5">
              <w:rPr>
                <w:rFonts w:ascii="Cambria" w:hAnsi="Cambria"/>
                <w:sz w:val="14"/>
                <w:szCs w:val="18"/>
                <w:lang w:val="fr-FR"/>
              </w:rPr>
              <w:t>.,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Posizioni organizzative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Curricula dei titolari di posizioni organizzative redatti in conformità al vigente modello europeo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Responsabili di Settore interessati</w:t>
            </w:r>
          </w:p>
        </w:tc>
      </w:tr>
      <w:tr w:rsidR="008F7D9C" w:rsidRPr="004737E5"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Dotazione organica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16,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Conto annuale del personale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16, c. 1,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Responsabili di Settore Economico Finanziario</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16, c. 2,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Costo personale tempo indeterminato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Costo complessivo del personale a tempo indeterminato in servizio, articolato per aree professionali, con particolare riguardo al personale assegnato agli uffici di diretta collaborazione con gli organi di indirizzo politico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16, c. 2,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Personale non a tempo indeterminato</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17,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Personale non a tempo indeterminato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Personale con rapporto di lavoro non a tempo indeterminato, ivi compreso il personale assegnato agli uffici di diretta collaborazione con gli organi di indirizzo politico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17,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17, c. 2,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Costo del personale non a tempo indeterminato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Costo complessivo del personale con rapporto di lavoro non a tempo indeterminato, con particolare riguardo al personale assegnato agli uffici di diretta collaborazione con gli organi di indirizzo politico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Trimestrale </w:t>
            </w:r>
            <w:r w:rsidRPr="004737E5">
              <w:rPr>
                <w:rFonts w:ascii="Cambria" w:hAnsi="Cambria"/>
                <w:sz w:val="16"/>
                <w:szCs w:val="18"/>
              </w:rPr>
              <w:br/>
              <w:t>(art. 17, c. 2,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Tassi di assenza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16, c. 3,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Tassi di assenza trimestrali</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Tassi di assenza del personale distinti per uffici di livello dirigenziale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Trimestrale </w:t>
            </w:r>
            <w:r w:rsidRPr="004737E5">
              <w:rPr>
                <w:rFonts w:ascii="Cambria" w:hAnsi="Cambria"/>
                <w:sz w:val="16"/>
                <w:szCs w:val="18"/>
              </w:rPr>
              <w:br/>
              <w:t>(art. 16,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41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Incarichi conferiti e autorizzati ai dipendenti (dirigenti e non dirigenti)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18, d.lgs. n. 33/2013</w:t>
            </w:r>
            <w:r w:rsidRPr="004737E5">
              <w:rPr>
                <w:rFonts w:ascii="Cambria" w:hAnsi="Cambria"/>
                <w:sz w:val="14"/>
                <w:szCs w:val="18"/>
                <w:lang w:val="de-DE"/>
              </w:rPr>
              <w:br/>
              <w:t>Art. 53, c. 14, d.lgs. n. 165/2001</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Incarichi conferiti e autorizzati ai dipendenti (dirigenti e non dirigenti)</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degli incarichi conferiti o autorizzati a ciascun dipendente (dirigente e non dirigente), con l'indicazione dell'oggetto, della durata e del compenso spettante per ogni 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comunicazione da parte degli altri Responsabili di Settore</w:t>
            </w:r>
          </w:p>
        </w:tc>
      </w:tr>
      <w:tr w:rsidR="008F7D9C" w:rsidRPr="004737E5" w:rsidTr="00EB47E2">
        <w:trPr>
          <w:trHeight w:val="187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Contrattazione collettiva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21, c. 1, d.lgs. n. 33/2013</w:t>
            </w:r>
            <w:r w:rsidRPr="004737E5">
              <w:rPr>
                <w:rFonts w:ascii="Cambria" w:hAnsi="Cambria"/>
                <w:sz w:val="14"/>
                <w:szCs w:val="18"/>
                <w:lang w:val="de-DE"/>
              </w:rPr>
              <w:br/>
              <w:t>Art. 47, c. 8, d.lgs. n. 165/2001</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Contrattazione collettiva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Riferimenti necessari per la consultazione dei contratti e accordi collettivi nazionali ed eventuali interpretazioni autentiche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Contrattazione integrativa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21, c. 2,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Contratti integrativi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186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21, c. 2, d.lgs. n. 33/2013</w:t>
            </w:r>
            <w:r w:rsidRPr="004737E5">
              <w:rPr>
                <w:rFonts w:ascii="Cambria" w:hAnsi="Cambria"/>
                <w:sz w:val="14"/>
                <w:szCs w:val="18"/>
                <w:lang w:val="de-DE"/>
              </w:rPr>
              <w:br/>
              <w:t>Art. 55, c. 4,d.lgs. n. 150/2009</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Costi contratti integrativi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55, c. 4, d.lgs. n. 150/2009)</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OIV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10, c. 8,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OIV</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Nominativi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10, c. 8,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 xml:space="preserve">Par. 14.2, </w:t>
            </w:r>
            <w:proofErr w:type="spellStart"/>
            <w:r w:rsidRPr="004737E5">
              <w:rPr>
                <w:rFonts w:ascii="Cambria" w:hAnsi="Cambria"/>
                <w:sz w:val="14"/>
                <w:szCs w:val="18"/>
              </w:rPr>
              <w:t>delib</w:t>
            </w:r>
            <w:proofErr w:type="spellEnd"/>
            <w:r w:rsidRPr="004737E5">
              <w:rPr>
                <w:rFonts w:ascii="Cambria" w:hAnsi="Cambria"/>
                <w:sz w:val="14"/>
                <w:szCs w:val="18"/>
              </w:rPr>
              <w:t xml:space="preserve">. </w:t>
            </w:r>
            <w:proofErr w:type="spellStart"/>
            <w:r w:rsidRPr="004737E5">
              <w:rPr>
                <w:rFonts w:ascii="Cambria" w:hAnsi="Cambria"/>
                <w:sz w:val="14"/>
                <w:szCs w:val="18"/>
              </w:rPr>
              <w:t>CiVIT</w:t>
            </w:r>
            <w:proofErr w:type="spellEnd"/>
            <w:r w:rsidRPr="004737E5">
              <w:rPr>
                <w:rFonts w:ascii="Cambria" w:hAnsi="Cambria"/>
                <w:sz w:val="14"/>
                <w:szCs w:val="18"/>
              </w:rPr>
              <w:t xml:space="preserve"> n. 12/2013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Bandi di concorso</w:t>
            </w:r>
          </w:p>
        </w:tc>
        <w:tc>
          <w:tcPr>
            <w:tcW w:w="1842"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19,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Bandi di concorso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Bandi di concorso per il reclutamento, a qualsiasi titolo, di personale presso l'amministrazione </w:t>
            </w:r>
            <w:proofErr w:type="spellStart"/>
            <w:r w:rsidRPr="004737E5">
              <w:rPr>
                <w:rFonts w:ascii="Cambria" w:hAnsi="Cambria"/>
                <w:sz w:val="16"/>
                <w:szCs w:val="18"/>
              </w:rPr>
              <w:t>nonche'</w:t>
            </w:r>
            <w:proofErr w:type="spellEnd"/>
            <w:r w:rsidRPr="004737E5">
              <w:rPr>
                <w:rFonts w:ascii="Cambria" w:hAnsi="Cambria"/>
                <w:sz w:val="16"/>
                <w:szCs w:val="18"/>
              </w:rPr>
              <w:t xml:space="preserve"> i criteri di valutazione della Commissione e le tracce delle prove scritte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Responsabili di Settore competenti</w:t>
            </w:r>
          </w:p>
        </w:tc>
      </w:tr>
      <w:tr w:rsidR="008F7D9C" w:rsidRPr="004737E5" w:rsidTr="00EB47E2">
        <w:trPr>
          <w:trHeight w:val="792"/>
        </w:trPr>
        <w:tc>
          <w:tcPr>
            <w:tcW w:w="1565" w:type="dxa"/>
            <w:tcBorders>
              <w:top w:val="single" w:sz="4" w:space="0" w:color="auto"/>
              <w:left w:val="single" w:sz="4" w:space="0" w:color="auto"/>
              <w:bottom w:val="nil"/>
              <w:right w:val="single" w:sz="4" w:space="0" w:color="auto"/>
            </w:tcBorders>
            <w:shd w:val="clear" w:color="000000" w:fill="FFFFFF"/>
            <w:vAlign w:val="center"/>
            <w:hideMark/>
          </w:tcPr>
          <w:p w:rsidR="008F7D9C" w:rsidRPr="004737E5" w:rsidRDefault="008F7D9C" w:rsidP="00EB47E2">
            <w:pPr>
              <w:rPr>
                <w:rFonts w:ascii="Cambria" w:hAnsi="Cambria"/>
                <w:b/>
                <w:bCs/>
                <w:sz w:val="16"/>
                <w:szCs w:val="18"/>
              </w:rPr>
            </w:pPr>
            <w:r w:rsidRPr="004737E5">
              <w:rPr>
                <w:rFonts w:ascii="Cambria" w:hAnsi="Cambria"/>
                <w:b/>
                <w:bCs/>
                <w:sz w:val="16"/>
                <w:szCs w:val="18"/>
              </w:rPr>
              <w:t>Performance</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Sistema di misurazione e valutazione della Performance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 xml:space="preserve">Par. 1, </w:t>
            </w:r>
            <w:proofErr w:type="spellStart"/>
            <w:r w:rsidRPr="004737E5">
              <w:rPr>
                <w:rFonts w:ascii="Cambria" w:hAnsi="Cambria"/>
                <w:sz w:val="14"/>
                <w:szCs w:val="18"/>
              </w:rPr>
              <w:t>delib</w:t>
            </w:r>
            <w:proofErr w:type="spellEnd"/>
            <w:r w:rsidRPr="004737E5">
              <w:rPr>
                <w:rFonts w:ascii="Cambria" w:hAnsi="Cambria"/>
                <w:sz w:val="14"/>
                <w:szCs w:val="18"/>
              </w:rPr>
              <w:t xml:space="preserve">. </w:t>
            </w:r>
            <w:proofErr w:type="spellStart"/>
            <w:r w:rsidRPr="004737E5">
              <w:rPr>
                <w:rFonts w:ascii="Cambria" w:hAnsi="Cambria"/>
                <w:sz w:val="14"/>
                <w:szCs w:val="18"/>
              </w:rPr>
              <w:t>CiVIT</w:t>
            </w:r>
            <w:proofErr w:type="spellEnd"/>
            <w:r w:rsidRPr="004737E5">
              <w:rPr>
                <w:rFonts w:ascii="Cambria" w:hAnsi="Cambria"/>
                <w:sz w:val="14"/>
                <w:szCs w:val="18"/>
              </w:rPr>
              <w:t xml:space="preserve"> n. 104/2010</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Sistema di misurazione e valutazione della Performance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Sistema di misurazione e valutazione della Performance (art. 7, d.lgs. n. 150/2009)</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528"/>
        </w:trPr>
        <w:tc>
          <w:tcPr>
            <w:tcW w:w="1565" w:type="dxa"/>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rPr>
                <w:rFonts w:ascii="Cambria" w:hAnsi="Cambria"/>
                <w:b/>
                <w:bCs/>
                <w:sz w:val="16"/>
                <w:szCs w:val="18"/>
              </w:rPr>
            </w:pPr>
            <w:r w:rsidRPr="004737E5">
              <w:rPr>
                <w:rFonts w:ascii="Cambria" w:hAnsi="Cambria"/>
                <w:b/>
                <w:bCs/>
                <w:sz w:val="16"/>
                <w:szCs w:val="18"/>
              </w:rPr>
              <w:t> </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della Performance</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10, c. 8,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della Performance/Piano esecutivo di gestione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della Performance (art. 10, d.lgs. 150/2009)</w:t>
            </w:r>
            <w:r w:rsidRPr="004737E5">
              <w:rPr>
                <w:rFonts w:ascii="Cambria" w:hAnsi="Cambria"/>
                <w:sz w:val="16"/>
                <w:szCs w:val="18"/>
              </w:rPr>
              <w:br w:type="page"/>
              <w:t>Piano esecutivo di gestione (per gli enti locali) (art. 169, c. 3-bis, d.lgs. n. 267/2000)</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528"/>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Relazione sulla Performance</w:t>
            </w: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Relazione sulla Performance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Relazione sulla Performance (art. 10, d.lgs. 150/2009)</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528"/>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dei premi</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1,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dei premi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dei premi collegati alla performance stanziati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528"/>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dei premi effettivamente distribuiti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1515"/>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ai premi</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2,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ai premi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Criteri definiti nei sistemi di misurazione e valutazione della performance  per l’assegnazione del trattamento accessorio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1275"/>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Distribuzione del trattamento accessorio, in forma aggregata, al fine di dare conto del livello di selettività utilizzato nella distribuzione dei premi e degli incentivi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1185"/>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Grado di differenziazione dell'utilizzo della premialità sia per i dirigenti sia per i dipendenti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1785"/>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jc w:val="center"/>
              <w:rPr>
                <w:rFonts w:ascii="Cambria" w:hAnsi="Cambria"/>
                <w:b/>
                <w:bCs/>
                <w:sz w:val="16"/>
                <w:szCs w:val="18"/>
              </w:rPr>
            </w:pPr>
            <w:r w:rsidRPr="008F7D9C">
              <w:rPr>
                <w:rFonts w:ascii="Cambria" w:hAnsi="Cambria"/>
                <w:b/>
                <w:bCs/>
                <w:sz w:val="16"/>
                <w:szCs w:val="18"/>
              </w:rPr>
              <w:lastRenderedPageBreak/>
              <w:t> </w:t>
            </w:r>
          </w:p>
        </w:tc>
        <w:tc>
          <w:tcPr>
            <w:tcW w:w="1842"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Benessere organizzativo</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33/2013</w:t>
            </w:r>
          </w:p>
        </w:tc>
        <w:tc>
          <w:tcPr>
            <w:tcW w:w="1985" w:type="dxa"/>
            <w:tcBorders>
              <w:top w:val="nil"/>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Benessere organizzativo</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Livelli di benessere organizzativo</w:t>
            </w:r>
          </w:p>
        </w:tc>
        <w:tc>
          <w:tcPr>
            <w:tcW w:w="1417"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Dati non più soggetti a pubblicazione obbligatoria ai sensi del </w:t>
            </w:r>
            <w:proofErr w:type="spellStart"/>
            <w:r w:rsidRPr="004737E5">
              <w:rPr>
                <w:rFonts w:ascii="Cambria" w:hAnsi="Cambria"/>
                <w:sz w:val="16"/>
                <w:szCs w:val="18"/>
              </w:rPr>
              <w:t>d.lg.s</w:t>
            </w:r>
            <w:proofErr w:type="spellEnd"/>
            <w:r w:rsidRPr="004737E5">
              <w:rPr>
                <w:rFonts w:ascii="Cambria" w:hAnsi="Cambria"/>
                <w:sz w:val="16"/>
                <w:szCs w:val="18"/>
              </w:rPr>
              <w:t xml:space="preserve"> 97/2016</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8F7D9C" w:rsidTr="00EB47E2">
        <w:trPr>
          <w:trHeight w:val="1200"/>
        </w:trPr>
        <w:tc>
          <w:tcPr>
            <w:tcW w:w="1565" w:type="dxa"/>
            <w:vMerge w:val="restart"/>
            <w:tcBorders>
              <w:top w:val="single" w:sz="4" w:space="0" w:color="auto"/>
              <w:left w:val="single" w:sz="4" w:space="0" w:color="auto"/>
              <w:bottom w:val="nil"/>
              <w:right w:val="single" w:sz="4" w:space="0" w:color="auto"/>
            </w:tcBorders>
            <w:shd w:val="clear" w:color="000000" w:fill="FFFFFF"/>
            <w:vAlign w:val="center"/>
            <w:hideMark/>
          </w:tcPr>
          <w:p w:rsidR="008F7D9C" w:rsidRPr="004737E5" w:rsidRDefault="008F7D9C" w:rsidP="00EB47E2">
            <w:pPr>
              <w:spacing w:after="240"/>
              <w:jc w:val="center"/>
              <w:rPr>
                <w:rFonts w:ascii="Cambria" w:hAnsi="Cambria"/>
                <w:b/>
                <w:bCs/>
                <w:sz w:val="16"/>
                <w:szCs w:val="18"/>
              </w:rPr>
            </w:pPr>
            <w:r w:rsidRPr="004737E5">
              <w:rPr>
                <w:rFonts w:ascii="Cambria" w:hAnsi="Cambria"/>
                <w:b/>
                <w:bCs/>
                <w:sz w:val="16"/>
                <w:szCs w:val="18"/>
              </w:rPr>
              <w:t>Enti controllati</w:t>
            </w:r>
            <w:r w:rsidRPr="004737E5">
              <w:rPr>
                <w:rFonts w:ascii="Cambria" w:hAnsi="Cambria"/>
                <w:b/>
                <w:bCs/>
                <w:sz w:val="16"/>
                <w:szCs w:val="18"/>
              </w:rPr>
              <w:br/>
            </w:r>
            <w:r w:rsidRPr="004737E5">
              <w:rPr>
                <w:rFonts w:ascii="Cambria" w:hAnsi="Cambria"/>
                <w:b/>
                <w:bCs/>
                <w:sz w:val="16"/>
                <w:szCs w:val="18"/>
              </w:rPr>
              <w:br/>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Enti pubblici vigilati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22,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Enti pubblici vigilati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en-US"/>
              </w:rPr>
            </w:pPr>
          </w:p>
        </w:tc>
      </w:tr>
      <w:tr w:rsidR="008F7D9C" w:rsidRPr="004737E5" w:rsidTr="00EB47E2">
        <w:trPr>
          <w:trHeight w:val="264"/>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ciascuno degli 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22, c. 2, d.lgs. n. 33/2013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ragione sociale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misura dell'eventuale partecipazione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durata dell'impegno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4)  onere complessivo a qualsiasi titolo gravante per l'anno sul bilancio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5) numero dei rappresentanti dell'amministrazione negli organi di governo e trattamento economico complessivo a ciascuno di essi spettante (con l'esclusione dei rimborsi per vitto e alloggio)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6) risultati di bilancio degli ultimi tre esercizi finanziari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7) incarichi di amministratore dell'ente e relativo trattamento economico complessivo (con l'esclusione dei rimborsi per vitto e alloggio)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 (</w:t>
            </w:r>
            <w:r w:rsidRPr="004737E5">
              <w:rPr>
                <w:rFonts w:ascii="Cambria" w:hAnsi="Cambria"/>
                <w:i/>
                <w:iCs/>
                <w:sz w:val="16"/>
                <w:szCs w:val="18"/>
                <w:u w:val="single"/>
              </w:rPr>
              <w:t>link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 (</w:t>
            </w:r>
            <w:r w:rsidRPr="004737E5">
              <w:rPr>
                <w:rFonts w:ascii="Cambria" w:hAnsi="Cambria"/>
                <w:i/>
                <w:iCs/>
                <w:sz w:val="16"/>
                <w:szCs w:val="18"/>
              </w:rPr>
              <w:t>l</w:t>
            </w:r>
            <w:r w:rsidRPr="004737E5">
              <w:rPr>
                <w:rFonts w:ascii="Cambria" w:hAnsi="Cambria"/>
                <w:i/>
                <w:iCs/>
                <w:sz w:val="16"/>
                <w:szCs w:val="18"/>
                <w:u w:val="single"/>
              </w:rPr>
              <w:t>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1425"/>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22, c. 3, d.lgs. n. 33/2013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Collegamento con i siti istituzionali degli enti pubblici vigilati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ype="page"/>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4737E5" w:rsidTr="00EB47E2">
        <w:trPr>
          <w:trHeight w:val="1320"/>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Società partecipate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società partecipate</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(art. 22, c. 6, d.lgs. n. 33/2013)</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w:t>
            </w:r>
            <w:r w:rsidR="00EB47E2">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ciascuna delle società:</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22, c. 2,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ragione sociale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misura dell'eventuale partecipazione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durata dell'impegno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4)  onere complessivo a qualsiasi titolo gravante per l'anno sul bilancio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5) numero dei rappresentanti dell'amministrazione negli organi di governo e trattamento economico complessivo a ciascuno di essi </w:t>
            </w:r>
            <w:r w:rsidRPr="004737E5">
              <w:rPr>
                <w:rFonts w:ascii="Cambria" w:hAnsi="Cambria"/>
                <w:sz w:val="16"/>
                <w:szCs w:val="18"/>
              </w:rPr>
              <w:lastRenderedPageBreak/>
              <w:t>spettante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lastRenderedPageBreak/>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d.lgs. </w:t>
            </w:r>
            <w:r w:rsidRPr="004737E5">
              <w:rPr>
                <w:rFonts w:ascii="Cambria" w:hAnsi="Cambria"/>
                <w:sz w:val="16"/>
                <w:szCs w:val="18"/>
                <w:lang w:val="en-US"/>
              </w:rPr>
              <w:lastRenderedPageBreak/>
              <w:t>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lastRenderedPageBreak/>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6) risultati di bilancio degli ultimi tre esercizi finanziari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w:t>
            </w:r>
            <w:r w:rsidR="00EB47E2" w:rsidRPr="004737E5">
              <w:rPr>
                <w:rFonts w:ascii="Cambria" w:hAnsi="Cambria"/>
                <w:color w:val="000000"/>
                <w:sz w:val="16"/>
                <w:szCs w:val="18"/>
              </w:rPr>
              <w:t xml:space="preserve"> Responsabile </w:t>
            </w:r>
            <w:r w:rsidR="00EB47E2">
              <w:rPr>
                <w:rFonts w:ascii="Cambria" w:hAnsi="Cambria"/>
                <w:color w:val="000000"/>
                <w:sz w:val="16"/>
                <w:szCs w:val="18"/>
              </w:rPr>
              <w:t>economico finanziario</w:t>
            </w:r>
            <w:r w:rsidR="00EB47E2" w:rsidRPr="004737E5">
              <w:rPr>
                <w:rFonts w:ascii="Cambria" w:hAnsi="Cambria"/>
                <w:color w:val="000000"/>
                <w:sz w:val="16"/>
                <w:szCs w:val="18"/>
              </w:rPr>
              <w:t xml:space="preserve"> </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7) incarichi di amministratore della società e relativo trattamento economico complessivo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 (</w:t>
            </w:r>
            <w:r w:rsidRPr="004737E5">
              <w:rPr>
                <w:rFonts w:ascii="Cambria" w:hAnsi="Cambria"/>
                <w:i/>
                <w:iCs/>
                <w:sz w:val="16"/>
                <w:szCs w:val="18"/>
                <w:u w:val="single"/>
              </w:rPr>
              <w:t>link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39/2014</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 (</w:t>
            </w:r>
            <w:r w:rsidRPr="004737E5">
              <w:rPr>
                <w:rFonts w:ascii="Cambria" w:hAnsi="Cambria"/>
                <w:i/>
                <w:iCs/>
                <w:sz w:val="16"/>
                <w:szCs w:val="18"/>
              </w:rPr>
              <w:t>l</w:t>
            </w:r>
            <w:r w:rsidRPr="004737E5">
              <w:rPr>
                <w:rFonts w:ascii="Cambria" w:hAnsi="Cambria"/>
                <w:i/>
                <w:iCs/>
                <w:sz w:val="16"/>
                <w:szCs w:val="18"/>
                <w:u w:val="single"/>
              </w:rPr>
              <w:t>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22, c. 3,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Collegamento con i siti istituzionali delle società partecipate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8F7D9C" w:rsidTr="00EB47E2">
        <w:trPr>
          <w:trHeight w:val="1320"/>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d-bis,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Provvedimenti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w:t>
            </w:r>
            <w:proofErr w:type="spellStart"/>
            <w:r w:rsidRPr="004737E5">
              <w:rPr>
                <w:rFonts w:ascii="Cambria" w:hAnsi="Cambria"/>
                <w:sz w:val="16"/>
                <w:szCs w:val="18"/>
              </w:rPr>
              <w:t>d.lgs</w:t>
            </w:r>
            <w:proofErr w:type="spellEnd"/>
            <w:r w:rsidRPr="004737E5">
              <w:rPr>
                <w:rFonts w:ascii="Cambria" w:hAnsi="Cambria"/>
                <w:sz w:val="16"/>
                <w:szCs w:val="18"/>
              </w:rPr>
              <w:t xml:space="preserve"> 175/2016)</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pt-PT"/>
              </w:rPr>
            </w:pPr>
          </w:p>
        </w:tc>
      </w:tr>
      <w:tr w:rsidR="008F7D9C" w:rsidRPr="008F7D9C" w:rsidTr="00EB47E2">
        <w:trPr>
          <w:trHeight w:val="1110"/>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19, c. 7, d.lgs. n. 175/2016</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con cui le amministrazioni pubbliche socie fissano obiettivi specifici, annuali e pluriennali, sul complesso delle spese di funzionamento, ivi comprese quelle per il personale, delle società controllate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pt-PT"/>
              </w:rPr>
            </w:pPr>
          </w:p>
        </w:tc>
      </w:tr>
      <w:tr w:rsidR="008F7D9C" w:rsidRPr="008F7D9C" w:rsidTr="00EB47E2">
        <w:trPr>
          <w:trHeight w:val="1200"/>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Provvedimenti con cui le società a controllo pubblico garantiscono il concreto perseguimento degli obiettivi specifici, annuali e pluriennali, sul complesso delle spese di funzionamento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pt-PT"/>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Enti di diritto privato controllati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Enti di diritto privato controllati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lastRenderedPageBreak/>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lastRenderedPageBreak/>
              <w:t xml:space="preserve">Elenco degli enti di diritto privato, comunque denominati, in controllo dell'amministrazione, con l'indicazione delle funzioni attribuite e delle attività svolte in favore dell'amministrazione o </w:t>
            </w:r>
            <w:r w:rsidRPr="004737E5">
              <w:rPr>
                <w:rFonts w:ascii="Cambria" w:hAnsi="Cambria"/>
                <w:sz w:val="16"/>
                <w:szCs w:val="18"/>
              </w:rPr>
              <w:lastRenderedPageBreak/>
              <w:t>delle attività di servizio pubblico affidate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lastRenderedPageBreak/>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d.lgs. </w:t>
            </w:r>
            <w:r w:rsidRPr="004737E5">
              <w:rPr>
                <w:rFonts w:ascii="Cambria" w:hAnsi="Cambria"/>
                <w:sz w:val="16"/>
                <w:szCs w:val="18"/>
                <w:lang w:val="en-US"/>
              </w:rPr>
              <w:lastRenderedPageBreak/>
              <w:t>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4737E5" w:rsidTr="00EB47E2">
        <w:trPr>
          <w:trHeight w:val="264"/>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ciascuno degli 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22, c. 2,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ragione sociale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misura dell'eventuale partecipazione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ype="page"/>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durata dell'impegno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4)  onere complessivo a qualsiasi titolo gravante per l'anno sul bilancio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5) numero dei rappresentanti dell'amministrazione negli organi di governo e trattamento economico complessivo a ciascuno di essi spettante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6) risultati di bilancio degli ultimi tre esercizi finanziari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7) incarichi di amministratore dell'ente e relativo trattamento economico complessivo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 (</w:t>
            </w:r>
            <w:r w:rsidRPr="004737E5">
              <w:rPr>
                <w:rFonts w:ascii="Cambria" w:hAnsi="Cambria"/>
                <w:i/>
                <w:iCs/>
                <w:sz w:val="16"/>
                <w:szCs w:val="18"/>
                <w:u w:val="single"/>
              </w:rPr>
              <w:t>link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 (</w:t>
            </w:r>
            <w:r w:rsidRPr="004737E5">
              <w:rPr>
                <w:rFonts w:ascii="Cambria" w:hAnsi="Cambria"/>
                <w:i/>
                <w:iCs/>
                <w:sz w:val="16"/>
                <w:szCs w:val="18"/>
              </w:rPr>
              <w:t>l</w:t>
            </w:r>
            <w:r w:rsidRPr="004737E5">
              <w:rPr>
                <w:rFonts w:ascii="Cambria" w:hAnsi="Cambria"/>
                <w:i/>
                <w:iCs/>
                <w:sz w:val="16"/>
                <w:szCs w:val="18"/>
                <w:u w:val="single"/>
              </w:rPr>
              <w:t>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1245"/>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22, c. 3,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Collegamento con i siti istituzionali degli enti di diritto privato controllati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1035"/>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Rappresentazione grafica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Rappresentazione grafica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Una o più rappresentazioni grafiche che evidenziano i rapporti tra l'amministrazione e gli enti pubblici vigilati, le società partecipate, gli enti di diritto privato controllati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4737E5" w:rsidTr="00EB47E2">
        <w:trPr>
          <w:trHeight w:val="1695"/>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Attività e procedimenti</w:t>
            </w:r>
          </w:p>
        </w:tc>
        <w:tc>
          <w:tcPr>
            <w:tcW w:w="1842"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aggregati attività amministrativa</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24, c. 1, d.lgs. n. 33/2013</w:t>
            </w:r>
          </w:p>
        </w:tc>
        <w:tc>
          <w:tcPr>
            <w:tcW w:w="1985"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aggregati attività amministrativa</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 attività amministrativa, in forma aggregata, per settori di attività, per competenza degli organi e degli uffici, per tipologia di procedimenti</w:t>
            </w:r>
          </w:p>
        </w:tc>
        <w:tc>
          <w:tcPr>
            <w:tcW w:w="1417"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Dati non più soggetti a pubblicazione obbligatoria ai sensi del </w:t>
            </w:r>
            <w:proofErr w:type="spellStart"/>
            <w:r w:rsidRPr="004737E5">
              <w:rPr>
                <w:rFonts w:ascii="Cambria" w:hAnsi="Cambria"/>
                <w:sz w:val="16"/>
                <w:szCs w:val="18"/>
              </w:rPr>
              <w:t>dlgs</w:t>
            </w:r>
            <w:proofErr w:type="spellEnd"/>
            <w:r w:rsidRPr="004737E5">
              <w:rPr>
                <w:rFonts w:ascii="Cambria" w:hAnsi="Cambria"/>
                <w:sz w:val="16"/>
                <w:szCs w:val="18"/>
              </w:rPr>
              <w:t xml:space="preserve"> 97/2016</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30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Tipologie di procedimento</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p>
        </w:tc>
        <w:tc>
          <w:tcPr>
            <w:tcW w:w="1985"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Tipologie di procedimento</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b/>
                <w:bCs/>
                <w:sz w:val="16"/>
                <w:szCs w:val="18"/>
              </w:rPr>
            </w:pPr>
            <w:r w:rsidRPr="004737E5">
              <w:rPr>
                <w:rFonts w:ascii="Cambria" w:hAnsi="Cambria"/>
                <w:b/>
                <w:bCs/>
                <w:sz w:val="16"/>
                <w:szCs w:val="18"/>
              </w:rPr>
              <w:t xml:space="preserve">Per ciascuna tipologia di procedimento: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xml:space="preserve">  </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breve descrizione del procedimento con indicazione di tutti i riferimenti normativi utili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unità organizzative responsabili dell'istruttoria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3) l'ufficio del procedimento, unitamente ai recapiti telefonici e alla casella di posta elettronica istituzionale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4) ove diverso, l'ufficio competente all'adozione del provvedimento finale, con l'indicazione del nome del responsabile dell'ufficio unitamente ai rispettivi recapiti telefonici e alla casella di posta elettronica istituzionale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e),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5) modalità con le quali gli interessati possono ottenere le informazioni relative ai procedimenti in corso che li riguardino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6) termine fissato in sede di disciplina normativa del procedimento per la conclusione con l'adozione di un provvedimento espresso e ogni altro termine procedimentale rilevante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g),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7) procedimenti per i quali il provvedimento dell'amministrazione può essere sostituito da una dichiarazione dell'interessato ovvero il procedimento può concludersi con il silenzio-assenso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h),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w:t>
            </w:r>
            <w:proofErr w:type="spellStart"/>
            <w:r w:rsidRPr="004737E5">
              <w:rPr>
                <w:rFonts w:ascii="Cambria" w:hAnsi="Cambria"/>
                <w:sz w:val="14"/>
                <w:szCs w:val="18"/>
                <w:lang w:val="en-US"/>
              </w:rPr>
              <w:t>i</w:t>
            </w:r>
            <w:proofErr w:type="spellEnd"/>
            <w:r w:rsidRPr="004737E5">
              <w:rPr>
                <w:rFonts w:ascii="Cambria" w:hAnsi="Cambria"/>
                <w:sz w:val="14"/>
                <w:szCs w:val="18"/>
                <w:lang w:val="en-US"/>
              </w:rPr>
              <w:t>),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9)  </w:t>
            </w:r>
            <w:r w:rsidRPr="004737E5">
              <w:rPr>
                <w:rFonts w:ascii="Cambria" w:hAnsi="Cambria"/>
                <w:i/>
                <w:iCs/>
                <w:sz w:val="16"/>
                <w:szCs w:val="18"/>
              </w:rPr>
              <w:t>link</w:t>
            </w:r>
            <w:r w:rsidRPr="004737E5">
              <w:rPr>
                <w:rFonts w:ascii="Cambria" w:hAnsi="Cambria"/>
                <w:sz w:val="16"/>
                <w:szCs w:val="18"/>
              </w:rPr>
              <w:t xml:space="preserve"> di accesso al servizio on line, ove sia già disponibile in rete, o tempi previsti per la sua attivazione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32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l),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4737E5">
              <w:rPr>
                <w:rFonts w:ascii="Cambria" w:hAnsi="Cambria"/>
                <w:sz w:val="16"/>
                <w:szCs w:val="18"/>
              </w:rPr>
              <w:t>nonchè</w:t>
            </w:r>
            <w:proofErr w:type="spellEnd"/>
            <w:r w:rsidRPr="004737E5">
              <w:rPr>
                <w:rFonts w:ascii="Cambria" w:hAnsi="Cambria"/>
                <w:sz w:val="16"/>
                <w:szCs w:val="18"/>
              </w:rPr>
              <w:t xml:space="preserve"> i codici identificativi del pagamento da indicare obbligatoriamente per il versamento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m),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11) nome del soggetto a cui è attribuito, in caso di inerzia, il potere sostitutivo, </w:t>
            </w:r>
            <w:proofErr w:type="spellStart"/>
            <w:r w:rsidRPr="004737E5">
              <w:rPr>
                <w:rFonts w:ascii="Cambria" w:hAnsi="Cambria"/>
                <w:sz w:val="16"/>
                <w:szCs w:val="18"/>
              </w:rPr>
              <w:t>nonchè</w:t>
            </w:r>
            <w:proofErr w:type="spellEnd"/>
            <w:r w:rsidRPr="004737E5">
              <w:rPr>
                <w:rFonts w:ascii="Cambria" w:hAnsi="Cambria"/>
                <w:sz w:val="16"/>
                <w:szCs w:val="18"/>
              </w:rPr>
              <w:t xml:space="preserve"> modalità per attivare tale potere, con indicazione dei recapiti telefonici e delle caselle di posta elettronica istituzionale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264"/>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pt-PT"/>
              </w:rPr>
            </w:pP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b/>
                <w:bCs/>
                <w:sz w:val="16"/>
                <w:szCs w:val="18"/>
              </w:rPr>
            </w:pPr>
            <w:r w:rsidRPr="004737E5">
              <w:rPr>
                <w:rFonts w:ascii="Cambria" w:hAnsi="Cambria"/>
                <w:b/>
                <w:bCs/>
                <w:sz w:val="16"/>
                <w:szCs w:val="18"/>
              </w:rPr>
              <w:t>Per i procedimenti ad istanza di parte: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  </w:t>
            </w:r>
          </w:p>
        </w:tc>
      </w:tr>
      <w:tr w:rsidR="008F7D9C" w:rsidRPr="004737E5" w:rsidTr="00EB47E2">
        <w:trPr>
          <w:trHeight w:val="160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atti e documenti da allegare all'istanza e modulistica necessaria, compresi i fac-simile per le autocertificazioni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68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 e Art. 1, c. 29, l. 190/2012</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uffici ai quali rivolgersi per informazioni, orari e modalità di accesso con indicazione degli indirizzi, recapiti telefonici e caselle di posta elettronica istituzionale a cui presentare le istanze</w:t>
            </w:r>
          </w:p>
        </w:tc>
        <w:tc>
          <w:tcPr>
            <w:tcW w:w="1417"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219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tcBorders>
              <w:top w:val="single" w:sz="4" w:space="0" w:color="auto"/>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Monitoraggio tempi procedimentali</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br/>
              <w:t>Art. 24, c. 2, d.lgs. n. 33/2013</w:t>
            </w:r>
            <w:r w:rsidRPr="004737E5">
              <w:rPr>
                <w:rFonts w:ascii="Cambria" w:hAnsi="Cambria"/>
                <w:sz w:val="14"/>
                <w:szCs w:val="18"/>
                <w:lang w:val="de-DE"/>
              </w:rPr>
              <w:br/>
              <w:t>Art. 1, c. 28, l. n. 190/2012</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Monitoraggio tempi procedimentali</w:t>
            </w:r>
          </w:p>
        </w:tc>
        <w:tc>
          <w:tcPr>
            <w:tcW w:w="4678" w:type="dxa"/>
            <w:tcBorders>
              <w:top w:val="single" w:sz="4" w:space="0" w:color="auto"/>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Risultati del monitoraggio periodico concernente il rispetto dei tempi procedimentali</w:t>
            </w:r>
          </w:p>
        </w:tc>
        <w:tc>
          <w:tcPr>
            <w:tcW w:w="1417"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1056"/>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Dichiarazioni sostitutive e acquisizione d'ufficio dei dati</w:t>
            </w: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35, c. 3,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Recapiti dell'ufficio responsabile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725"/>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Provvedimenti</w:t>
            </w:r>
          </w:p>
        </w:tc>
        <w:tc>
          <w:tcPr>
            <w:tcW w:w="1842"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organi indirizzo politico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23, c. 1, d.lgs. n. 33/2013  /Art. 1, co. 16 </w:t>
            </w:r>
            <w:proofErr w:type="spellStart"/>
            <w:r w:rsidRPr="004737E5">
              <w:rPr>
                <w:rFonts w:ascii="Cambria" w:hAnsi="Cambria"/>
                <w:sz w:val="14"/>
                <w:szCs w:val="18"/>
                <w:lang w:val="en-US"/>
              </w:rPr>
              <w:t>della</w:t>
            </w:r>
            <w:proofErr w:type="spellEnd"/>
            <w:r w:rsidRPr="004737E5">
              <w:rPr>
                <w:rFonts w:ascii="Cambria" w:hAnsi="Cambria"/>
                <w:sz w:val="14"/>
                <w:szCs w:val="18"/>
                <w:lang w:val="en-US"/>
              </w:rPr>
              <w:t xml:space="preserve"> l. n. 190/2012</w:t>
            </w: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spacing w:after="240"/>
              <w:rPr>
                <w:rFonts w:ascii="Cambria" w:hAnsi="Cambria"/>
                <w:sz w:val="16"/>
                <w:szCs w:val="18"/>
              </w:rPr>
            </w:pPr>
            <w:r w:rsidRPr="004737E5">
              <w:rPr>
                <w:rFonts w:ascii="Cambria" w:hAnsi="Cambria"/>
                <w:sz w:val="16"/>
                <w:szCs w:val="18"/>
              </w:rPr>
              <w:t>Provvedimenti organi indirizzo politico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dei provvedimenti, con particolare riferimento ai provvedimenti finali dei procedimenti di: scelta del contraente per l'affidamento di lavori, forniture e servizi, anche con riferimento alla modalità di selezione prescelta (</w:t>
            </w:r>
            <w:r w:rsidRPr="004737E5">
              <w:rPr>
                <w:rFonts w:ascii="Cambria" w:hAnsi="Cambria"/>
                <w:i/>
                <w:iCs/>
                <w:sz w:val="16"/>
                <w:szCs w:val="18"/>
              </w:rPr>
              <w:t>link</w:t>
            </w:r>
            <w:r w:rsidRPr="004737E5">
              <w:rPr>
                <w:rFonts w:ascii="Cambria" w:hAnsi="Cambria"/>
                <w:sz w:val="16"/>
                <w:szCs w:val="18"/>
              </w:rPr>
              <w:t xml:space="preserve"> alla sotto-sezione "bandi di gara e contratti"); accordi stipulati dall'amministrazione con soggetti privati o con altre amministrazioni pubbliche.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Semestrale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23,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72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organi indirizzo politico</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23, c. 1, d.lgs. n. 33/2013  /Art. 1, co. 16 </w:t>
            </w:r>
            <w:proofErr w:type="spellStart"/>
            <w:r w:rsidRPr="004737E5">
              <w:rPr>
                <w:rFonts w:ascii="Cambria" w:hAnsi="Cambria"/>
                <w:sz w:val="14"/>
                <w:szCs w:val="18"/>
                <w:lang w:val="en-US"/>
              </w:rPr>
              <w:t>della</w:t>
            </w:r>
            <w:proofErr w:type="spellEnd"/>
            <w:r w:rsidRPr="004737E5">
              <w:rPr>
                <w:rFonts w:ascii="Cambria" w:hAnsi="Cambria"/>
                <w:sz w:val="14"/>
                <w:szCs w:val="18"/>
                <w:lang w:val="en-US"/>
              </w:rPr>
              <w:t xml:space="preserve"> l. n. 190/2012</w:t>
            </w:r>
          </w:p>
        </w:tc>
        <w:tc>
          <w:tcPr>
            <w:tcW w:w="1985"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spacing w:after="240"/>
              <w:rPr>
                <w:rFonts w:ascii="Cambria" w:hAnsi="Cambria"/>
                <w:sz w:val="16"/>
                <w:szCs w:val="18"/>
              </w:rPr>
            </w:pPr>
            <w:r w:rsidRPr="004737E5">
              <w:rPr>
                <w:rFonts w:ascii="Cambria" w:hAnsi="Cambria"/>
                <w:sz w:val="16"/>
                <w:szCs w:val="18"/>
              </w:rPr>
              <w:t>Provvedimenti organi indirizzo politico</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Elenco dei provvedimenti, con particolare riferimento ai provvedimenti finali dei procedimenti di: autorizzazione o concessione; concorsi e prove selettive per l'assunzione del personale e progressioni di carriera. </w:t>
            </w:r>
          </w:p>
        </w:tc>
        <w:tc>
          <w:tcPr>
            <w:tcW w:w="1417"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dirigenti amministrativi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23, c. 1, d.lgs. n. 33/2013  /Art. 1, co. 16 </w:t>
            </w:r>
            <w:proofErr w:type="spellStart"/>
            <w:r w:rsidRPr="004737E5">
              <w:rPr>
                <w:rFonts w:ascii="Cambria" w:hAnsi="Cambria"/>
                <w:sz w:val="14"/>
                <w:szCs w:val="18"/>
                <w:lang w:val="en-US"/>
              </w:rPr>
              <w:t>della</w:t>
            </w:r>
            <w:proofErr w:type="spellEnd"/>
            <w:r w:rsidRPr="004737E5">
              <w:rPr>
                <w:rFonts w:ascii="Cambria" w:hAnsi="Cambria"/>
                <w:sz w:val="14"/>
                <w:szCs w:val="18"/>
                <w:lang w:val="en-US"/>
              </w:rPr>
              <w:t xml:space="preserve"> l. n. 190/2012</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spacing w:after="240"/>
              <w:rPr>
                <w:rFonts w:ascii="Cambria" w:hAnsi="Cambria"/>
                <w:sz w:val="16"/>
                <w:szCs w:val="18"/>
              </w:rPr>
            </w:pPr>
            <w:r w:rsidRPr="004737E5">
              <w:rPr>
                <w:rFonts w:ascii="Cambria" w:hAnsi="Cambria"/>
                <w:sz w:val="16"/>
                <w:szCs w:val="18"/>
              </w:rPr>
              <w:t>Provvedimenti dirigenti amministrativi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Semestrale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23, c. 1,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rPr>
                <w:rFonts w:ascii="Cambria" w:hAnsi="Cambria"/>
                <w:color w:val="000000"/>
                <w:sz w:val="16"/>
                <w:szCs w:val="18"/>
                <w:lang w:val="en-US"/>
              </w:rPr>
            </w:pPr>
            <w:r w:rsidRPr="004737E5">
              <w:rPr>
                <w:rFonts w:ascii="Cambria" w:hAnsi="Cambria"/>
                <w:color w:val="000000"/>
                <w:sz w:val="16"/>
                <w:szCs w:val="18"/>
              </w:rPr>
              <w:t>Responsabili di Settore interessati</w:t>
            </w:r>
          </w:p>
        </w:tc>
      </w:tr>
      <w:tr w:rsidR="008F7D9C" w:rsidRPr="004737E5"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dirigenti amministrativi</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23, c. 1, d.lgs. n. 33/2013  /Art. 1, co. 16 </w:t>
            </w:r>
            <w:proofErr w:type="spellStart"/>
            <w:r w:rsidRPr="004737E5">
              <w:rPr>
                <w:rFonts w:ascii="Cambria" w:hAnsi="Cambria"/>
                <w:sz w:val="14"/>
                <w:szCs w:val="18"/>
                <w:lang w:val="en-US"/>
              </w:rPr>
              <w:t>della</w:t>
            </w:r>
            <w:proofErr w:type="spellEnd"/>
            <w:r w:rsidRPr="004737E5">
              <w:rPr>
                <w:rFonts w:ascii="Cambria" w:hAnsi="Cambria"/>
                <w:sz w:val="14"/>
                <w:szCs w:val="18"/>
                <w:lang w:val="en-US"/>
              </w:rPr>
              <w:t xml:space="preserve"> l. n. 190/2012</w:t>
            </w:r>
          </w:p>
        </w:tc>
        <w:tc>
          <w:tcPr>
            <w:tcW w:w="1985"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spacing w:after="240"/>
              <w:rPr>
                <w:rFonts w:ascii="Cambria" w:hAnsi="Cambria"/>
                <w:sz w:val="16"/>
                <w:szCs w:val="18"/>
              </w:rPr>
            </w:pPr>
            <w:r w:rsidRPr="004737E5">
              <w:rPr>
                <w:rFonts w:ascii="Cambria" w:hAnsi="Cambria"/>
                <w:sz w:val="16"/>
                <w:szCs w:val="18"/>
              </w:rPr>
              <w:t>Provvedimenti dirigenti amministrativi</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Elenco dei provvedimenti, con particolare riferimento ai provvedimenti finali dei procedimenti di: autorizzazione o concessione; concorsi e prove selettive per l'assunzione del personale e progressioni di carriera. </w:t>
            </w:r>
          </w:p>
        </w:tc>
        <w:tc>
          <w:tcPr>
            <w:tcW w:w="1417" w:type="dxa"/>
            <w:tcBorders>
              <w:top w:val="nil"/>
              <w:left w:val="nil"/>
              <w:bottom w:val="nil"/>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1695"/>
        </w:trPr>
        <w:tc>
          <w:tcPr>
            <w:tcW w:w="156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Controlli sulle imprese</w:t>
            </w:r>
          </w:p>
        </w:tc>
        <w:tc>
          <w:tcPr>
            <w:tcW w:w="1842" w:type="dxa"/>
            <w:tcBorders>
              <w:top w:val="nil"/>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Tipologie di controllo</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delle tipologie di controllo a cui sono assoggettate le imprese in ragione della dimensione e del settore di attività, con l'indicazione per ciascuna di esse dei criteri e delle relative modalità di svolgimento</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Obblighi e adempimenti</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Elenco degli obblighi e degli adempimenti oggetto delle attività di controllo che le imprese sono tenute a rispettare per ottemperare alle disposizioni normative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129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Bandi di gara e contratti</w:t>
            </w: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Informazioni sulle singole procedure in formato tabellare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 xml:space="preserve">Art. 4 </w:t>
            </w:r>
            <w:proofErr w:type="spellStart"/>
            <w:r w:rsidRPr="004737E5">
              <w:rPr>
                <w:rFonts w:ascii="Cambria" w:hAnsi="Cambria"/>
                <w:sz w:val="14"/>
                <w:szCs w:val="18"/>
              </w:rPr>
              <w:t>delib</w:t>
            </w:r>
            <w:proofErr w:type="spellEnd"/>
            <w:r w:rsidRPr="004737E5">
              <w:rPr>
                <w:rFonts w:ascii="Cambria" w:hAnsi="Cambria"/>
                <w:sz w:val="14"/>
                <w:szCs w:val="18"/>
              </w:rPr>
              <w:t xml:space="preserve">. </w:t>
            </w:r>
            <w:proofErr w:type="spellStart"/>
            <w:r w:rsidRPr="004737E5">
              <w:rPr>
                <w:rFonts w:ascii="Cambria" w:hAnsi="Cambria"/>
                <w:sz w:val="14"/>
                <w:szCs w:val="18"/>
              </w:rPr>
              <w:t>Anac</w:t>
            </w:r>
            <w:proofErr w:type="spellEnd"/>
            <w:r w:rsidRPr="004737E5">
              <w:rPr>
                <w:rFonts w:ascii="Cambria" w:hAnsi="Cambria"/>
                <w:sz w:val="14"/>
                <w:szCs w:val="18"/>
              </w:rPr>
              <w:t xml:space="preserve"> n. 39/2016</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previsti dall'articolo 1, comma 32, della legge 6 novembre 2012, n. 190 Informazioni sulle singole procedure</w:t>
            </w:r>
            <w:r w:rsidRPr="004737E5">
              <w:rPr>
                <w:rFonts w:ascii="Cambria" w:hAnsi="Cambria"/>
                <w:sz w:val="16"/>
                <w:szCs w:val="18"/>
              </w:rPr>
              <w:br/>
            </w:r>
            <w:r w:rsidRPr="004737E5">
              <w:rPr>
                <w:rFonts w:ascii="Cambria" w:hAnsi="Cambria"/>
                <w:sz w:val="16"/>
                <w:szCs w:val="18"/>
              </w:rPr>
              <w:br/>
              <w:t xml:space="preserve">(da pubblicare secondo le "Specifiche tecniche per la pubblicazione dei dati ai sensi dell'art. 1, comma 32, della Legge n. 190/2012", adottate secondo quanto indicato nella </w:t>
            </w:r>
            <w:proofErr w:type="spellStart"/>
            <w:r w:rsidRPr="004737E5">
              <w:rPr>
                <w:rFonts w:ascii="Cambria" w:hAnsi="Cambria"/>
                <w:sz w:val="16"/>
                <w:szCs w:val="18"/>
              </w:rPr>
              <w:t>delib</w:t>
            </w:r>
            <w:proofErr w:type="spellEnd"/>
            <w:r w:rsidRPr="004737E5">
              <w:rPr>
                <w:rFonts w:ascii="Cambria" w:hAnsi="Cambria"/>
                <w:sz w:val="16"/>
                <w:szCs w:val="18"/>
              </w:rPr>
              <w:t xml:space="preserve">. </w:t>
            </w:r>
            <w:proofErr w:type="spellStart"/>
            <w:r w:rsidRPr="004737E5">
              <w:rPr>
                <w:rFonts w:ascii="Cambria" w:hAnsi="Cambria"/>
                <w:sz w:val="16"/>
                <w:szCs w:val="18"/>
              </w:rPr>
              <w:t>Anac</w:t>
            </w:r>
            <w:proofErr w:type="spellEnd"/>
            <w:r w:rsidRPr="004737E5">
              <w:rPr>
                <w:rFonts w:ascii="Cambria" w:hAnsi="Cambria"/>
                <w:sz w:val="16"/>
                <w:szCs w:val="18"/>
              </w:rPr>
              <w:t xml:space="preserve"> 39/2016)</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Codice Identificativo Gara (CIG)</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26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lang w:val="en-US"/>
              </w:rPr>
              <w:t xml:space="preserve">Art. 1, c. 32, l. n. 190/2012 Art. 37,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d.lgs. n. 33/2013  Art. 4 </w:t>
            </w:r>
            <w:proofErr w:type="spellStart"/>
            <w:r w:rsidRPr="004737E5">
              <w:rPr>
                <w:rFonts w:ascii="Cambria" w:hAnsi="Cambria"/>
                <w:sz w:val="14"/>
                <w:szCs w:val="18"/>
                <w:lang w:val="en-US"/>
              </w:rPr>
              <w:t>delib</w:t>
            </w:r>
            <w:proofErr w:type="spellEnd"/>
            <w:r w:rsidRPr="004737E5">
              <w:rPr>
                <w:rFonts w:ascii="Cambria" w:hAnsi="Cambria"/>
                <w:sz w:val="14"/>
                <w:szCs w:val="18"/>
                <w:lang w:val="en-US"/>
              </w:rPr>
              <w:t xml:space="preserve">. </w:t>
            </w:r>
            <w:proofErr w:type="spellStart"/>
            <w:r w:rsidRPr="004737E5">
              <w:rPr>
                <w:rFonts w:ascii="Cambria" w:hAnsi="Cambria"/>
                <w:sz w:val="14"/>
                <w:szCs w:val="18"/>
              </w:rPr>
              <w:t>Anac</w:t>
            </w:r>
            <w:proofErr w:type="spellEnd"/>
            <w:r w:rsidRPr="004737E5">
              <w:rPr>
                <w:rFonts w:ascii="Cambria" w:hAnsi="Cambria"/>
                <w:sz w:val="14"/>
                <w:szCs w:val="18"/>
              </w:rPr>
              <w:t xml:space="preserve"> n. 39/2016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93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lang w:val="en-US"/>
              </w:rPr>
              <w:t xml:space="preserve">Art. 1, c. 32, l. n. 190/2012 Art. 37,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d.lgs. n. 33/2013  Art. 4 </w:t>
            </w:r>
            <w:proofErr w:type="spellStart"/>
            <w:r w:rsidRPr="004737E5">
              <w:rPr>
                <w:rFonts w:ascii="Cambria" w:hAnsi="Cambria"/>
                <w:sz w:val="14"/>
                <w:szCs w:val="18"/>
                <w:lang w:val="en-US"/>
              </w:rPr>
              <w:t>delib</w:t>
            </w:r>
            <w:proofErr w:type="spellEnd"/>
            <w:r w:rsidRPr="004737E5">
              <w:rPr>
                <w:rFonts w:ascii="Cambria" w:hAnsi="Cambria"/>
                <w:sz w:val="14"/>
                <w:szCs w:val="18"/>
                <w:lang w:val="en-US"/>
              </w:rPr>
              <w:t xml:space="preserve">. </w:t>
            </w:r>
            <w:proofErr w:type="spellStart"/>
            <w:r w:rsidRPr="004737E5">
              <w:rPr>
                <w:rFonts w:ascii="Cambria" w:hAnsi="Cambria"/>
                <w:sz w:val="14"/>
                <w:szCs w:val="18"/>
              </w:rPr>
              <w:t>Anac</w:t>
            </w:r>
            <w:proofErr w:type="spellEnd"/>
            <w:r w:rsidRPr="004737E5">
              <w:rPr>
                <w:rFonts w:ascii="Cambria" w:hAnsi="Cambria"/>
                <w:sz w:val="14"/>
                <w:szCs w:val="18"/>
              </w:rPr>
              <w:t xml:space="preserve"> n. 39/2016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1, c. 32, l. n. 190/2012)</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211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Atti delle amministrazioni aggiudicatrici e degli enti aggiudicatori distintamente per ogni procedura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d.lgs. n. 33/2013 </w:t>
            </w:r>
            <w:proofErr w:type="spellStart"/>
            <w:r w:rsidRPr="004737E5">
              <w:rPr>
                <w:rFonts w:ascii="Cambria" w:hAnsi="Cambria"/>
                <w:sz w:val="14"/>
                <w:szCs w:val="18"/>
                <w:lang w:val="de-DE"/>
              </w:rPr>
              <w:t>Artt</w:t>
            </w:r>
            <w:proofErr w:type="spellEnd"/>
            <w:r w:rsidRPr="004737E5">
              <w:rPr>
                <w:rFonts w:ascii="Cambria" w:hAnsi="Cambria"/>
                <w:sz w:val="14"/>
                <w:szCs w:val="18"/>
                <w:lang w:val="de-DE"/>
              </w:rPr>
              <w:t>. 21, c. 7, e 29, c. 1, d.lgs. n. 50/2016</w:t>
            </w: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Atti relativi alla programmazione di lavori, opere, servizi e forniture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Programma biennale degli acquisti di beni e servizi, programma triennale dei lavori pubblici e relativi aggiornamenti annuali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rPr>
                <w:rFonts w:ascii="Cambria" w:hAnsi="Cambria"/>
                <w:color w:val="000000"/>
                <w:sz w:val="16"/>
                <w:szCs w:val="18"/>
              </w:rPr>
            </w:pPr>
            <w:r w:rsidRPr="004737E5">
              <w:rPr>
                <w:rFonts w:ascii="Cambria" w:hAnsi="Cambria"/>
                <w:color w:val="000000"/>
                <w:sz w:val="16"/>
                <w:szCs w:val="18"/>
              </w:rPr>
              <w:t>Responsabili di Settore competenti</w:t>
            </w:r>
          </w:p>
        </w:tc>
      </w:tr>
      <w:tr w:rsidR="008F7D9C" w:rsidRPr="004737E5" w:rsidTr="00EB47E2">
        <w:trPr>
          <w:trHeight w:val="45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ciascuna procedura: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20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Atti relativi alle procedure per l’affidamento di appalti pubblici di servizi, forniture, lavori e opere, di concorsi pubblici di progettazione, di concorsi di idee e di concessioni. Compresi quelli tra enti nell'</w:t>
            </w:r>
            <w:proofErr w:type="spellStart"/>
            <w:r w:rsidRPr="004737E5">
              <w:rPr>
                <w:rFonts w:ascii="Cambria" w:hAnsi="Cambria"/>
                <w:sz w:val="16"/>
                <w:szCs w:val="18"/>
              </w:rPr>
              <w:t>mabito</w:t>
            </w:r>
            <w:proofErr w:type="spellEnd"/>
            <w:r w:rsidRPr="004737E5">
              <w:rPr>
                <w:rFonts w:ascii="Cambria" w:hAnsi="Cambria"/>
                <w:sz w:val="16"/>
                <w:szCs w:val="18"/>
              </w:rPr>
              <w:t xml:space="preserve"> del settore pubblico di cui all'art. 5 del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 xml:space="preserve">Avvisi di </w:t>
            </w:r>
            <w:proofErr w:type="spellStart"/>
            <w:r w:rsidRPr="004737E5">
              <w:rPr>
                <w:rFonts w:ascii="Cambria" w:hAnsi="Cambria"/>
                <w:b/>
                <w:bCs/>
                <w:sz w:val="16"/>
                <w:szCs w:val="18"/>
              </w:rPr>
              <w:t>preinformazione</w:t>
            </w:r>
            <w:proofErr w:type="spellEnd"/>
            <w:r w:rsidRPr="004737E5">
              <w:rPr>
                <w:rFonts w:ascii="Cambria" w:hAnsi="Cambria"/>
                <w:b/>
                <w:bCs/>
                <w:sz w:val="16"/>
                <w:szCs w:val="18"/>
              </w:rPr>
              <w:t xml:space="preserve"> </w:t>
            </w:r>
            <w:r w:rsidRPr="004737E5">
              <w:rPr>
                <w:rFonts w:ascii="Cambria" w:hAnsi="Cambria"/>
                <w:sz w:val="16"/>
                <w:szCs w:val="18"/>
              </w:rPr>
              <w:t xml:space="preserve">- Avvisi di </w:t>
            </w:r>
            <w:proofErr w:type="spellStart"/>
            <w:r w:rsidRPr="004737E5">
              <w:rPr>
                <w:rFonts w:ascii="Cambria" w:hAnsi="Cambria"/>
                <w:sz w:val="16"/>
                <w:szCs w:val="18"/>
              </w:rPr>
              <w:t>preinformazione</w:t>
            </w:r>
            <w:proofErr w:type="spellEnd"/>
            <w:r w:rsidRPr="004737E5">
              <w:rPr>
                <w:rFonts w:ascii="Cambria" w:hAnsi="Cambria"/>
                <w:sz w:val="16"/>
                <w:szCs w:val="18"/>
              </w:rPr>
              <w:t xml:space="preserve"> (art. 70, c. 1, 2 e 3, </w:t>
            </w:r>
            <w:proofErr w:type="spellStart"/>
            <w:r w:rsidRPr="004737E5">
              <w:rPr>
                <w:rFonts w:ascii="Cambria" w:hAnsi="Cambria"/>
                <w:sz w:val="16"/>
                <w:szCs w:val="18"/>
              </w:rPr>
              <w:t>dlgs</w:t>
            </w:r>
            <w:proofErr w:type="spellEnd"/>
            <w:r w:rsidRPr="004737E5">
              <w:rPr>
                <w:rFonts w:ascii="Cambria" w:hAnsi="Cambria"/>
                <w:sz w:val="16"/>
                <w:szCs w:val="18"/>
              </w:rPr>
              <w:t xml:space="preserve"> n. 50/2016); Bandi ed avvisi di </w:t>
            </w:r>
            <w:proofErr w:type="spellStart"/>
            <w:r w:rsidRPr="004737E5">
              <w:rPr>
                <w:rFonts w:ascii="Cambria" w:hAnsi="Cambria"/>
                <w:sz w:val="16"/>
                <w:szCs w:val="18"/>
              </w:rPr>
              <w:t>preinformazioni</w:t>
            </w:r>
            <w:proofErr w:type="spellEnd"/>
            <w:r w:rsidRPr="004737E5">
              <w:rPr>
                <w:rFonts w:ascii="Cambria" w:hAnsi="Cambria"/>
                <w:sz w:val="16"/>
                <w:szCs w:val="18"/>
              </w:rPr>
              <w:t xml:space="preserve"> (art. 141,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competenti</w:t>
            </w:r>
          </w:p>
        </w:tc>
      </w:tr>
      <w:tr w:rsidR="008F7D9C" w:rsidRPr="004737E5" w:rsidTr="00EB47E2">
        <w:trPr>
          <w:trHeight w:val="180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Delibera a contrarre o atto equivalente</w:t>
            </w:r>
            <w:r w:rsidRPr="004737E5">
              <w:rPr>
                <w:rFonts w:ascii="Cambria" w:hAnsi="Cambria"/>
                <w:sz w:val="16"/>
                <w:szCs w:val="18"/>
              </w:rPr>
              <w:t xml:space="preserve"> (per tutte le procedure)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62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Avvisi e bandi</w:t>
            </w:r>
            <w:r w:rsidRPr="004737E5">
              <w:rPr>
                <w:rFonts w:ascii="Cambria" w:hAnsi="Cambria"/>
                <w:sz w:val="16"/>
                <w:szCs w:val="18"/>
              </w:rPr>
              <w:t xml:space="preserve"> - </w:t>
            </w:r>
            <w:r w:rsidRPr="004737E5">
              <w:rPr>
                <w:rFonts w:ascii="Cambria" w:hAnsi="Cambria"/>
                <w:sz w:val="16"/>
                <w:szCs w:val="18"/>
              </w:rPr>
              <w:br w:type="page"/>
              <w:t xml:space="preserve">Avviso (art. 19, c. 1,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di indagini di mercato (art. 36, c. 7,  </w:t>
            </w:r>
            <w:proofErr w:type="spellStart"/>
            <w:r w:rsidRPr="004737E5">
              <w:rPr>
                <w:rFonts w:ascii="Cambria" w:hAnsi="Cambria"/>
                <w:sz w:val="16"/>
                <w:szCs w:val="18"/>
              </w:rPr>
              <w:t>dlgs</w:t>
            </w:r>
            <w:proofErr w:type="spellEnd"/>
            <w:r w:rsidRPr="004737E5">
              <w:rPr>
                <w:rFonts w:ascii="Cambria" w:hAnsi="Cambria"/>
                <w:sz w:val="16"/>
                <w:szCs w:val="18"/>
              </w:rPr>
              <w:t xml:space="preserve"> n. 50/2016 e Linee guida ANAC); </w:t>
            </w:r>
            <w:r w:rsidRPr="004737E5">
              <w:rPr>
                <w:rFonts w:ascii="Cambria" w:hAnsi="Cambria"/>
                <w:sz w:val="16"/>
                <w:szCs w:val="18"/>
              </w:rPr>
              <w:br w:type="page"/>
              <w:t xml:space="preserve">Avviso di formazione elenco operatori economici e pubblicazione elenco (art. 36, c. 7, </w:t>
            </w:r>
            <w:proofErr w:type="spellStart"/>
            <w:r w:rsidRPr="004737E5">
              <w:rPr>
                <w:rFonts w:ascii="Cambria" w:hAnsi="Cambria"/>
                <w:sz w:val="16"/>
                <w:szCs w:val="18"/>
              </w:rPr>
              <w:t>dlgs</w:t>
            </w:r>
            <w:proofErr w:type="spellEnd"/>
            <w:r w:rsidRPr="004737E5">
              <w:rPr>
                <w:rFonts w:ascii="Cambria" w:hAnsi="Cambria"/>
                <w:sz w:val="16"/>
                <w:szCs w:val="18"/>
              </w:rPr>
              <w:t xml:space="preserve"> n. 50/2016 e Linee guida ANAC); </w:t>
            </w:r>
            <w:r w:rsidRPr="004737E5">
              <w:rPr>
                <w:rFonts w:ascii="Cambria" w:hAnsi="Cambria"/>
                <w:sz w:val="16"/>
                <w:szCs w:val="18"/>
              </w:rPr>
              <w:br w:type="page"/>
              <w:t xml:space="preserve">Bandi ed avvisi (art. 36, c. 9,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Bandi ed avvisi  (art. 73, c. 1, e 4,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Bandi ed avvisi (art. 127, c. 1, </w:t>
            </w:r>
            <w:proofErr w:type="spellStart"/>
            <w:r w:rsidRPr="004737E5">
              <w:rPr>
                <w:rFonts w:ascii="Cambria" w:hAnsi="Cambria"/>
                <w:sz w:val="16"/>
                <w:szCs w:val="18"/>
              </w:rPr>
              <w:t>dlgs</w:t>
            </w:r>
            <w:proofErr w:type="spellEnd"/>
            <w:r w:rsidRPr="004737E5">
              <w:rPr>
                <w:rFonts w:ascii="Cambria" w:hAnsi="Cambria"/>
                <w:sz w:val="16"/>
                <w:szCs w:val="18"/>
              </w:rPr>
              <w:t xml:space="preserve"> n. 50/2016); Avviso periodico indicativo (art. 127, c. 2,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relativo all’esito della procedura; </w:t>
            </w:r>
            <w:r w:rsidRPr="004737E5">
              <w:rPr>
                <w:rFonts w:ascii="Cambria" w:hAnsi="Cambria"/>
                <w:sz w:val="16"/>
                <w:szCs w:val="18"/>
              </w:rPr>
              <w:br w:type="page"/>
              <w:t xml:space="preserve">Pubblicazione a livello nazionale di bandi e avvisi; </w:t>
            </w:r>
            <w:r w:rsidRPr="004737E5">
              <w:rPr>
                <w:rFonts w:ascii="Cambria" w:hAnsi="Cambria"/>
                <w:sz w:val="16"/>
                <w:szCs w:val="18"/>
              </w:rPr>
              <w:br w:type="page"/>
              <w:t xml:space="preserve">Bando di concorso (art. 153, c. 1,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di aggiudicazione (art. 153, c. 2,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Bando di concessione, invito a presentare offerta, documenti di gara (art. 171, c. 1 e 5,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in merito alla modifica dell’ordine di importanza dei criteri, Bando di concessione  (art. 173,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r w:rsidRPr="004737E5">
              <w:rPr>
                <w:rFonts w:ascii="Cambria" w:hAnsi="Cambria"/>
                <w:sz w:val="16"/>
                <w:szCs w:val="18"/>
              </w:rPr>
              <w:br w:type="page"/>
              <w:t xml:space="preserve">Bando di gara (art. 183, c. 2,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costituzione del privilegio (art. 186,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Bando di gara (art. 188,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80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Avviso sui risultati della procedura di affidamento</w:t>
            </w:r>
            <w:r w:rsidRPr="004737E5">
              <w:rPr>
                <w:rFonts w:ascii="Cambria" w:hAnsi="Cambria"/>
                <w:sz w:val="16"/>
                <w:szCs w:val="18"/>
              </w:rPr>
              <w:t xml:space="preserve"> - Avviso sui risultati della procedura di affidamento con indicazione dei soggetti invitati (art. 36, c. 2, </w:t>
            </w:r>
            <w:proofErr w:type="spellStart"/>
            <w:r w:rsidRPr="004737E5">
              <w:rPr>
                <w:rFonts w:ascii="Cambria" w:hAnsi="Cambria"/>
                <w:sz w:val="16"/>
                <w:szCs w:val="18"/>
              </w:rPr>
              <w:t>dlgs</w:t>
            </w:r>
            <w:proofErr w:type="spellEnd"/>
            <w:r w:rsidRPr="004737E5">
              <w:rPr>
                <w:rFonts w:ascii="Cambria" w:hAnsi="Cambria"/>
                <w:sz w:val="16"/>
                <w:szCs w:val="18"/>
              </w:rPr>
              <w:t xml:space="preserve"> n. 50/2016); Bando di concorso e avviso sui risultati del concorso (art. 141, </w:t>
            </w:r>
            <w:proofErr w:type="spellStart"/>
            <w:r w:rsidRPr="004737E5">
              <w:rPr>
                <w:rFonts w:ascii="Cambria" w:hAnsi="Cambria"/>
                <w:sz w:val="16"/>
                <w:szCs w:val="18"/>
              </w:rPr>
              <w:t>dlgs</w:t>
            </w:r>
            <w:proofErr w:type="spellEnd"/>
            <w:r w:rsidRPr="004737E5">
              <w:rPr>
                <w:rFonts w:ascii="Cambria" w:hAnsi="Cambria"/>
                <w:sz w:val="16"/>
                <w:szCs w:val="18"/>
              </w:rPr>
              <w:t xml:space="preserve"> n. 50/2016); Avvisi relativi l’esito della procedura, possono essere raggruppati su base trimestrale (art. 142,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 Elenchi dei verbali delle commissioni di gara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44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Avvisi sistema di qualificazione</w:t>
            </w:r>
            <w:r w:rsidRPr="004737E5">
              <w:rPr>
                <w:rFonts w:ascii="Cambria" w:hAnsi="Cambria"/>
                <w:sz w:val="16"/>
                <w:szCs w:val="18"/>
              </w:rPr>
              <w:t xml:space="preserve"> - Avviso sull’esistenza di un sistema di qualificazione, di cui all’Allegato XIV, parte II, lettera H; Bandi, avviso periodico indicativo; avviso sull’esistenza di un sistema di qualificazione; Avviso di aggiudicazione (art. 140, c. 1, 3 e 4,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80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 xml:space="preserve">Affidamenti </w:t>
            </w:r>
            <w:r w:rsidRPr="004737E5">
              <w:rPr>
                <w:rFonts w:ascii="Cambria" w:hAnsi="Cambria"/>
                <w:sz w:val="16"/>
                <w:szCs w:val="18"/>
              </w:rPr>
              <w:br/>
              <w:t xml:space="preserve">Gli atti relativi agli affidamenti diretti di lavori, servizi e forniture di somma urgenza e di protezione civile, con specifica dell'affidatario, delle modalità della scelta e delle motivazioni che non hanno consentito il ricorso alle procedure ordinarie (art. 163, c. 10,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 xml:space="preserve">tutti gli atti connessi agli affidamenti in house in formato open data di appalti pubblici e contratti di concessione tra enti  (art. 192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80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Informazioni ulteriori</w:t>
            </w:r>
            <w:r w:rsidRPr="004737E5">
              <w:rPr>
                <w:rFonts w:ascii="Cambria" w:hAnsi="Cambria"/>
                <w:sz w:val="16"/>
                <w:szCs w:val="18"/>
              </w:rPr>
              <w:t xml:space="preserve"> - Contributi e resoconti degli incontri con portatori di interessi unitamente ai progetti di fattibilità di grandi opere e ai documenti predisposti dalla stazione appaltante (art. 22, c. 1, </w:t>
            </w:r>
            <w:proofErr w:type="spellStart"/>
            <w:r w:rsidRPr="004737E5">
              <w:rPr>
                <w:rFonts w:ascii="Cambria" w:hAnsi="Cambria"/>
                <w:sz w:val="16"/>
                <w:szCs w:val="18"/>
              </w:rPr>
              <w:t>dlgs</w:t>
            </w:r>
            <w:proofErr w:type="spellEnd"/>
            <w:r w:rsidRPr="004737E5">
              <w:rPr>
                <w:rFonts w:ascii="Cambria" w:hAnsi="Cambria"/>
                <w:sz w:val="16"/>
                <w:szCs w:val="18"/>
              </w:rPr>
              <w:t xml:space="preserve"> n. 50/2016); Informazioni ulteriori, complementari o aggiuntive rispetto a quelle previste dal Codice; Elenco ufficiali operatori economici (art. 90, c. 10,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89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Provvedimento che determina le esclusioni dalla procedura di affidamento e le ammissioni all'esito delle valutazioni dei requisiti soggettivi, economico-finanziari e tecnico-professionali.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Provvedimenti di esclusione e di </w:t>
            </w:r>
            <w:proofErr w:type="spellStart"/>
            <w:r w:rsidRPr="004737E5">
              <w:rPr>
                <w:rFonts w:ascii="Cambria" w:hAnsi="Cambria"/>
                <w:sz w:val="16"/>
                <w:szCs w:val="18"/>
              </w:rPr>
              <w:t>amminssione</w:t>
            </w:r>
            <w:proofErr w:type="spellEnd"/>
            <w:r w:rsidRPr="004737E5">
              <w:rPr>
                <w:rFonts w:ascii="Cambria" w:hAnsi="Cambria"/>
                <w:sz w:val="16"/>
                <w:szCs w:val="18"/>
              </w:rPr>
              <w:t xml:space="preserve"> (entro 2 giorni dalla loro adozione)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Composizione della commissione giudicatrice e i curricula dei suoi componenti.</w:t>
            </w:r>
          </w:p>
        </w:tc>
        <w:tc>
          <w:tcPr>
            <w:tcW w:w="4678"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Composizione della commissione giudicatrice e i curricula dei suoi componenti.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223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 co. 505, l. 208/2015 disposizione speciale rispetto all'art. 21 del d.lgs. 50/2016)</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Contratti</w:t>
            </w:r>
          </w:p>
        </w:tc>
        <w:tc>
          <w:tcPr>
            <w:tcW w:w="4678"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Testo integrale di  tutti i contratti di acquisto di beni e di servizi di importo unitario stimato superiore a  1  milione di euro in esecuzione del programma biennale e suoi aggiornamenti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competenti</w:t>
            </w:r>
          </w:p>
        </w:tc>
      </w:tr>
      <w:tr w:rsidR="008F7D9C" w:rsidRPr="004737E5"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Resoconti della gestione finanziaria dei contratti al termine della loro esecuzione</w:t>
            </w:r>
          </w:p>
        </w:tc>
        <w:tc>
          <w:tcPr>
            <w:tcW w:w="4678"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Resoconti della gestione finanziaria dei contratti al termine della loro esecuzione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competenti</w:t>
            </w:r>
          </w:p>
        </w:tc>
      </w:tr>
      <w:tr w:rsidR="008F7D9C" w:rsidRPr="004737E5" w:rsidTr="00EB47E2">
        <w:trPr>
          <w:trHeight w:val="1425"/>
        </w:trPr>
        <w:tc>
          <w:tcPr>
            <w:tcW w:w="1565"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spacing w:after="240"/>
              <w:jc w:val="center"/>
              <w:rPr>
                <w:rFonts w:ascii="Cambria" w:hAnsi="Cambria"/>
                <w:b/>
                <w:bCs/>
                <w:sz w:val="16"/>
                <w:szCs w:val="18"/>
              </w:rPr>
            </w:pPr>
            <w:r w:rsidRPr="004737E5">
              <w:rPr>
                <w:rFonts w:ascii="Cambria" w:hAnsi="Cambria"/>
                <w:b/>
                <w:bCs/>
                <w:sz w:val="16"/>
                <w:szCs w:val="18"/>
              </w:rPr>
              <w:t>Sovvenzioni, contributi, sussidi, vantaggi economici</w:t>
            </w:r>
            <w:r w:rsidRPr="004737E5">
              <w:rPr>
                <w:rFonts w:ascii="Cambria" w:hAnsi="Cambria"/>
                <w:b/>
                <w:bCs/>
                <w:sz w:val="16"/>
                <w:szCs w:val="18"/>
              </w:rPr>
              <w:br/>
            </w:r>
            <w:r w:rsidRPr="004737E5">
              <w:rPr>
                <w:rFonts w:ascii="Cambria" w:hAnsi="Cambria"/>
                <w:b/>
                <w:bCs/>
                <w:sz w:val="16"/>
                <w:szCs w:val="18"/>
              </w:rPr>
              <w:br/>
            </w:r>
            <w:r w:rsidRPr="004737E5">
              <w:rPr>
                <w:rFonts w:ascii="Cambria" w:hAnsi="Cambria"/>
                <w:b/>
                <w:bCs/>
                <w:sz w:val="16"/>
                <w:szCs w:val="18"/>
              </w:rPr>
              <w:br/>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Criteri e modalità</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26, c. 1, d.lgs. n. 33/2013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Criteri e modalità</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8F7D9C" w:rsidP="00EB47E2">
            <w:pPr>
              <w:jc w:val="center"/>
              <w:rPr>
                <w:rFonts w:ascii="Cambria" w:hAnsi="Cambria"/>
                <w:color w:val="000000"/>
                <w:sz w:val="16"/>
                <w:szCs w:val="18"/>
              </w:rPr>
            </w:pPr>
            <w:r w:rsidRPr="004737E5">
              <w:rPr>
                <w:rFonts w:ascii="Cambria" w:hAnsi="Cambria"/>
                <w:color w:val="000000"/>
                <w:sz w:val="16"/>
                <w:szCs w:val="18"/>
              </w:rPr>
              <w:t xml:space="preserve">Responsabile </w:t>
            </w:r>
            <w:r w:rsidR="00EB47E2">
              <w:rPr>
                <w:rFonts w:ascii="Cambria" w:hAnsi="Cambria"/>
                <w:color w:val="000000"/>
                <w:sz w:val="16"/>
                <w:szCs w:val="18"/>
              </w:rPr>
              <w:t>settore interessato</w:t>
            </w:r>
          </w:p>
        </w:tc>
      </w:tr>
      <w:tr w:rsidR="008F7D9C" w:rsidRPr="004737E5" w:rsidTr="00EB47E2">
        <w:trPr>
          <w:trHeight w:val="1410"/>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di concessione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26, c. 2,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Atti di concessione</w:t>
            </w:r>
            <w:r w:rsidRPr="004737E5">
              <w:rPr>
                <w:rFonts w:ascii="Cambria" w:hAnsi="Cambria"/>
                <w:sz w:val="16"/>
                <w:szCs w:val="18"/>
              </w:rPr>
              <w:br/>
            </w:r>
            <w:r w:rsidRPr="004737E5">
              <w:rPr>
                <w:rFonts w:ascii="Cambria" w:hAnsi="Cambria"/>
                <w:sz w:val="16"/>
                <w:szCs w:val="18"/>
              </w:rPr>
              <w:br/>
              <w:t>(da pubblicare in tabelle creando un collegamento con la pagina nella quale sono riportati i dati dei relativi provvedimenti finali)</w:t>
            </w:r>
            <w:r w:rsidRPr="004737E5">
              <w:rPr>
                <w:rFonts w:ascii="Cambria" w:hAnsi="Cambria"/>
                <w:sz w:val="16"/>
                <w:szCs w:val="18"/>
              </w:rPr>
              <w:br/>
            </w:r>
            <w:r w:rsidRPr="004737E5">
              <w:rPr>
                <w:rFonts w:ascii="Cambria" w:hAnsi="Cambria"/>
                <w:sz w:val="16"/>
                <w:szCs w:val="18"/>
              </w:rPr>
              <w:br/>
              <w:t>(NB: è fatto divieto di diffusione di dati da cui sia possibile ricavare informazioni relative allo stato di salute e alla situazione di disagio economico-sociale degli interessati, come previsto dall'art. 26, c. 4,  del d.lgs. n. 33/2013)</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di concessione di sovvenzioni, contributi, sussidi ed ausili finanziari alle imprese e  comunque di  vantaggi economici di qualunque genere a persone ed enti pubblici e privati di importo superiore a mille euro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264"/>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 atto: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nome dell'impresa o dell'ente e i rispettivi dati fiscali o il nome di altro soggetto beneficiario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importo del vantaggio economico corrisposto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norma o titolo a base dell'attribuzione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4) ufficio e funzionario o dirigente responsabile del relativo procedimento amministrativo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e),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5) modalità seguita per l'individuazione del beneficiario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6) </w:t>
            </w:r>
            <w:r w:rsidRPr="004737E5">
              <w:rPr>
                <w:rFonts w:ascii="Cambria" w:hAnsi="Cambria"/>
                <w:i/>
                <w:iCs/>
                <w:sz w:val="16"/>
                <w:szCs w:val="18"/>
              </w:rPr>
              <w:t>link</w:t>
            </w:r>
            <w:r w:rsidRPr="004737E5">
              <w:rPr>
                <w:rFonts w:ascii="Cambria" w:hAnsi="Cambria"/>
                <w:sz w:val="16"/>
                <w:szCs w:val="18"/>
              </w:rPr>
              <w:t xml:space="preserve"> al progetto selezionato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1421"/>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7) link al curriculum vitae del soggetto incaricato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27, c. 2,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27, c. 2,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Responsabile Settor</w:t>
            </w:r>
            <w:r w:rsidR="00EB47E2">
              <w:rPr>
                <w:rFonts w:ascii="Cambria" w:hAnsi="Cambria"/>
                <w:color w:val="000000"/>
                <w:sz w:val="16"/>
                <w:szCs w:val="18"/>
              </w:rPr>
              <w:t>e interessato</w:t>
            </w:r>
          </w:p>
        </w:tc>
      </w:tr>
      <w:tr w:rsidR="008F7D9C" w:rsidRPr="004737E5" w:rsidTr="00EB47E2">
        <w:trPr>
          <w:trHeight w:val="1785"/>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Bilanci</w:t>
            </w: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Bilancio preventivo e consuntivo</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29, c. 1, d.lgs. n. 33/2013</w:t>
            </w:r>
            <w:r w:rsidRPr="004737E5">
              <w:rPr>
                <w:rFonts w:ascii="Cambria" w:hAnsi="Cambria"/>
                <w:sz w:val="14"/>
                <w:szCs w:val="18"/>
                <w:lang w:val="de-DE"/>
              </w:rPr>
              <w:br/>
              <w:t xml:space="preserve">Art. 5, c. 1, </w:t>
            </w:r>
            <w:proofErr w:type="spellStart"/>
            <w:r w:rsidRPr="004737E5">
              <w:rPr>
                <w:rFonts w:ascii="Cambria" w:hAnsi="Cambria"/>
                <w:sz w:val="14"/>
                <w:szCs w:val="18"/>
                <w:lang w:val="de-DE"/>
              </w:rPr>
              <w:t>d.p.c.m</w:t>
            </w:r>
            <w:proofErr w:type="spellEnd"/>
            <w:r w:rsidRPr="004737E5">
              <w:rPr>
                <w:rFonts w:ascii="Cambria" w:hAnsi="Cambria"/>
                <w:sz w:val="14"/>
                <w:szCs w:val="18"/>
                <w:lang w:val="de-DE"/>
              </w:rPr>
              <w:t xml:space="preserve">. 26 </w:t>
            </w:r>
            <w:proofErr w:type="spellStart"/>
            <w:r w:rsidRPr="004737E5">
              <w:rPr>
                <w:rFonts w:ascii="Cambria" w:hAnsi="Cambria"/>
                <w:sz w:val="14"/>
                <w:szCs w:val="18"/>
                <w:lang w:val="de-DE"/>
              </w:rPr>
              <w:t>aprile</w:t>
            </w:r>
            <w:proofErr w:type="spellEnd"/>
            <w:r w:rsidRPr="004737E5">
              <w:rPr>
                <w:rFonts w:ascii="Cambria" w:hAnsi="Cambria"/>
                <w:sz w:val="14"/>
                <w:szCs w:val="18"/>
                <w:lang w:val="de-DE"/>
              </w:rPr>
              <w:t xml:space="preserve"> 2011</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Bilancio preventivo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Documenti e allegati del bilancio preventivo, nonché dati relativi al  bilancio di previsione di ciascun anno in forma sintetica, aggregata e semplificata, anche con il ricorso a rappresentazioni grafiche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162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29, c. 1-bis, d.lgs. n. 33/2013 e </w:t>
            </w:r>
            <w:proofErr w:type="spellStart"/>
            <w:r w:rsidRPr="004737E5">
              <w:rPr>
                <w:rFonts w:ascii="Cambria" w:hAnsi="Cambria"/>
                <w:sz w:val="14"/>
                <w:szCs w:val="18"/>
                <w:lang w:val="de-DE"/>
              </w:rPr>
              <w:t>d.p.c.m</w:t>
            </w:r>
            <w:proofErr w:type="spellEnd"/>
            <w:r w:rsidRPr="004737E5">
              <w:rPr>
                <w:rFonts w:ascii="Cambria" w:hAnsi="Cambria"/>
                <w:sz w:val="14"/>
                <w:szCs w:val="18"/>
                <w:lang w:val="de-DE"/>
              </w:rPr>
              <w:t xml:space="preserve">. 29 </w:t>
            </w:r>
            <w:proofErr w:type="spellStart"/>
            <w:r w:rsidRPr="004737E5">
              <w:rPr>
                <w:rFonts w:ascii="Cambria" w:hAnsi="Cambria"/>
                <w:sz w:val="14"/>
                <w:szCs w:val="18"/>
                <w:lang w:val="de-DE"/>
              </w:rPr>
              <w:t>aprile</w:t>
            </w:r>
            <w:proofErr w:type="spellEnd"/>
            <w:r w:rsidRPr="004737E5">
              <w:rPr>
                <w:rFonts w:ascii="Cambria" w:hAnsi="Cambria"/>
                <w:sz w:val="14"/>
                <w:szCs w:val="18"/>
                <w:lang w:val="de-DE"/>
              </w:rPr>
              <w:t xml:space="preserve"> 2016</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alle  entrate  e  alla  spesa  dei bilanci preventivi in formato tabellare aperto in modo da consentire l'esportazione,  il   trattamento   e   il   riutilizzo.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132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29, c. 1, d.lgs. n. 33/2013</w:t>
            </w:r>
            <w:r w:rsidRPr="004737E5">
              <w:rPr>
                <w:rFonts w:ascii="Cambria" w:hAnsi="Cambria"/>
                <w:sz w:val="14"/>
                <w:szCs w:val="18"/>
                <w:lang w:val="de-DE"/>
              </w:rPr>
              <w:br w:type="page"/>
              <w:t xml:space="preserve">Art. 5, c. 1, </w:t>
            </w:r>
            <w:proofErr w:type="spellStart"/>
            <w:r w:rsidRPr="004737E5">
              <w:rPr>
                <w:rFonts w:ascii="Cambria" w:hAnsi="Cambria"/>
                <w:sz w:val="14"/>
                <w:szCs w:val="18"/>
                <w:lang w:val="de-DE"/>
              </w:rPr>
              <w:t>d.p.c.m</w:t>
            </w:r>
            <w:proofErr w:type="spellEnd"/>
            <w:r w:rsidRPr="004737E5">
              <w:rPr>
                <w:rFonts w:ascii="Cambria" w:hAnsi="Cambria"/>
                <w:sz w:val="14"/>
                <w:szCs w:val="18"/>
                <w:lang w:val="de-DE"/>
              </w:rPr>
              <w:t xml:space="preserve">. 26 </w:t>
            </w:r>
            <w:proofErr w:type="spellStart"/>
            <w:r w:rsidRPr="004737E5">
              <w:rPr>
                <w:rFonts w:ascii="Cambria" w:hAnsi="Cambria"/>
                <w:sz w:val="14"/>
                <w:szCs w:val="18"/>
                <w:lang w:val="de-DE"/>
              </w:rPr>
              <w:t>aprile</w:t>
            </w:r>
            <w:proofErr w:type="spellEnd"/>
            <w:r w:rsidRPr="004737E5">
              <w:rPr>
                <w:rFonts w:ascii="Cambria" w:hAnsi="Cambria"/>
                <w:sz w:val="14"/>
                <w:szCs w:val="18"/>
                <w:lang w:val="de-DE"/>
              </w:rPr>
              <w:t xml:space="preserve"> 2011</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Bilancio consuntivo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Documenti e allegati del bilancio consuntivo, nonché dati relativi al bilancio consuntivo di ciascun anno in forma sintetica, aggregata e semplificata, anche con il ricorso a rappresentazioni grafiche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29, c. 1-bis, d.lgs. n. 33/2013 e </w:t>
            </w:r>
            <w:proofErr w:type="spellStart"/>
            <w:r w:rsidRPr="004737E5">
              <w:rPr>
                <w:rFonts w:ascii="Cambria" w:hAnsi="Cambria"/>
                <w:sz w:val="14"/>
                <w:szCs w:val="18"/>
                <w:lang w:val="de-DE"/>
              </w:rPr>
              <w:t>d.p.c.m</w:t>
            </w:r>
            <w:proofErr w:type="spellEnd"/>
            <w:r w:rsidRPr="004737E5">
              <w:rPr>
                <w:rFonts w:ascii="Cambria" w:hAnsi="Cambria"/>
                <w:sz w:val="14"/>
                <w:szCs w:val="18"/>
                <w:lang w:val="de-DE"/>
              </w:rPr>
              <w:t xml:space="preserve">. 29 </w:t>
            </w:r>
            <w:proofErr w:type="spellStart"/>
            <w:r w:rsidRPr="004737E5">
              <w:rPr>
                <w:rFonts w:ascii="Cambria" w:hAnsi="Cambria"/>
                <w:sz w:val="14"/>
                <w:szCs w:val="18"/>
                <w:lang w:val="de-DE"/>
              </w:rPr>
              <w:t>aprile</w:t>
            </w:r>
            <w:proofErr w:type="spellEnd"/>
            <w:r w:rsidRPr="004737E5">
              <w:rPr>
                <w:rFonts w:ascii="Cambria" w:hAnsi="Cambria"/>
                <w:sz w:val="14"/>
                <w:szCs w:val="18"/>
                <w:lang w:val="de-DE"/>
              </w:rPr>
              <w:t xml:space="preserve"> 2016</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alle  entrate  e  alla  spesa  dei bilanci consuntivi in formato tabellare aperto in modo da consentire l'esportazione,  il   trattamento   e   il   riutilizzo.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217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degli indicatori e dei risultati attesi di bilancio</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29, c. 2, d.lgs. n. 33/2013 - Art. 19 e 22 del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91/2011 - Art. 18-bis del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n.118/2011</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Piano degli indicatori e dei risultati attesi di bilancio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528"/>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Beni immobili e gestione patrimonio</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Patrimonio immobiliare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30,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Patrimonio immobiliare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Informazioni identificative degli immobili posseduti e detenuti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Responsabile Settore Lavori Pubblici - Patrimonio</w:t>
            </w:r>
          </w:p>
        </w:tc>
      </w:tr>
      <w:tr w:rsidR="008F7D9C" w:rsidRPr="004737E5"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Canoni di locazione o affitto</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30,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Canoni di locazione o affitto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Canoni di locazione o di affitto versati o percepiti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Responsabile Settore Lavori Pubblici - Patrimonio</w:t>
            </w:r>
          </w:p>
        </w:tc>
      </w:tr>
      <w:tr w:rsidR="008F7D9C" w:rsidRPr="004737E5" w:rsidTr="00EB47E2">
        <w:trPr>
          <w:trHeight w:val="1830"/>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Controlli e rilievi sull'amministrazione</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Organismi indipendenti di valutazione, nuclei di valutazione o altri organismi con funzioni analoghe</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31,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Atti degli Organismi indipendenti di valutazione, nuclei di valutazione o altri organismi con funzioni analoghe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Attestazione dell'OIV o di altra struttura analoga nell'assolvimento degli obblighi di pubblicazione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 e in relazione a delibere A.N.AC.</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w:t>
            </w:r>
          </w:p>
        </w:tc>
      </w:tr>
      <w:tr w:rsidR="008F7D9C" w:rsidRPr="004737E5" w:rsidTr="00EB47E2">
        <w:trPr>
          <w:trHeight w:val="1830"/>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Documento dell'OIV di validazione della Relazione sulla Performance (art. 14, c. 4, lett. c), d.lgs. n. 150/2009)</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830"/>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Relazione dell'OIV sul funzionamento complessivo del Sistema di valutazione, trasparenza e integrità dei controlli interni (art. 14, c. 4, lett. a), d.lgs. n. 150/2009)</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500"/>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atti degli organismi indipendenti di valutazione , nuclei di valutazione o altri organismi con funzioni analoghe, procedendo all'indicazione in forma anonima dei dati personali eventualmente presenti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005"/>
        </w:trPr>
        <w:tc>
          <w:tcPr>
            <w:tcW w:w="1565"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Organi di revisione amministrativa e contabile</w:t>
            </w: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Relazioni degli organi di revisione amministrativa e contabile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Relazioni degli organi di revisione amministrativa e contabile al bilancio di previsione o budget, alle relative variazioni e al conto consuntivo o bilancio di esercizio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Corte dei conti</w:t>
            </w: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Rilievi Corte dei conti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Tutti i rilievi della Corte dei conti </w:t>
            </w:r>
            <w:proofErr w:type="spellStart"/>
            <w:r w:rsidRPr="004737E5">
              <w:rPr>
                <w:rFonts w:ascii="Cambria" w:hAnsi="Cambria"/>
                <w:sz w:val="16"/>
                <w:szCs w:val="18"/>
              </w:rPr>
              <w:t>ancorchè</w:t>
            </w:r>
            <w:proofErr w:type="spellEnd"/>
            <w:r w:rsidRPr="004737E5">
              <w:rPr>
                <w:rFonts w:ascii="Cambria" w:hAnsi="Cambria"/>
                <w:sz w:val="16"/>
                <w:szCs w:val="18"/>
              </w:rPr>
              <w:t xml:space="preserve"> non recepiti riguardanti l'organizzazione e l'attività delle amministrazioni stesse e dei loro uffici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8F7D9C" w:rsidTr="00EB47E2">
        <w:trPr>
          <w:trHeight w:val="528"/>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Servizi erogati</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Carta dei servizi e standard di qualità</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32,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Carta dei servizi e standard di qualità</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Carta dei servizi o documento contenente gli standard di qualità dei servizi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pt-PT"/>
              </w:rPr>
            </w:pP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Class action</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 c. 2, d.lgs. n. 198/2009</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Class action</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Notizia del ricorso in giudizio proposto dai titolari di interessi giuridicamente rilevanti ed omogenei nei confronti delle amministrazioni e dei concessionari di servizio pubblico al fine di ripristinare il corretto svolgimento della funzione o la corretta erogazione  di  un  servizio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 c. 2, d.lgs. n. 198/2009</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Sentenza di definizione del giudizio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 c. 6, d.lgs. n. 198/2009</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Misure adottate in ottemperanza alla sentenza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32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Costi contabilizzati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32, c. 2,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r w:rsidRPr="004737E5">
              <w:rPr>
                <w:rFonts w:ascii="Cambria" w:hAnsi="Cambria"/>
                <w:sz w:val="14"/>
                <w:szCs w:val="18"/>
                <w:lang w:val="en-US"/>
              </w:rPr>
              <w:br w:type="page"/>
              <w:t>Art. 10, c. 5,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Costi contabilizzati</w:t>
            </w:r>
            <w:r w:rsidRPr="004737E5">
              <w:rPr>
                <w:rFonts w:ascii="Cambria" w:hAnsi="Cambria"/>
                <w:sz w:val="16"/>
                <w:szCs w:val="18"/>
              </w:rPr>
              <w:br w:type="page"/>
            </w:r>
            <w:r w:rsidRPr="004737E5">
              <w:rPr>
                <w:rFonts w:ascii="Cambria" w:hAnsi="Cambria"/>
                <w:sz w:val="16"/>
                <w:szCs w:val="18"/>
              </w:rPr>
              <w:br w:type="page"/>
            </w:r>
            <w:r w:rsidRPr="004737E5">
              <w:rPr>
                <w:rFonts w:ascii="Cambria" w:hAnsi="Cambria"/>
                <w:sz w:val="16"/>
                <w:szCs w:val="18"/>
              </w:rPr>
              <w:br w:type="page"/>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Costi contabilizzati dei servizi erogati agli utenti, sia finali che intermedi e il relativo andamento nel tempo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ype="page"/>
              <w:t>(art. 10, c. 5,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rPr>
                <w:rFonts w:ascii="Cambria" w:hAnsi="Cambria"/>
                <w:color w:val="000000"/>
                <w:sz w:val="16"/>
                <w:szCs w:val="18"/>
              </w:rPr>
            </w:pPr>
            <w:r w:rsidRPr="004737E5">
              <w:rPr>
                <w:rFonts w:ascii="Cambria" w:hAnsi="Cambria"/>
                <w:color w:val="000000"/>
                <w:sz w:val="16"/>
                <w:szCs w:val="18"/>
              </w:rPr>
              <w:t>Responsabili di Settore interessati per i servizi erogati</w:t>
            </w:r>
          </w:p>
        </w:tc>
      </w:tr>
      <w:tr w:rsidR="008F7D9C" w:rsidRPr="008F7D9C" w:rsidTr="00EB47E2">
        <w:trPr>
          <w:trHeight w:val="1584"/>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Liste di attesa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41, c. 6,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Liste di attesa (obbligo di pubblicazione a carico di enti, aziende e strutture pubbliche e private che erogano prestazioni per conto del servizio sanitario)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Criteri di formazione delle liste di attesa,  tempi di attesa previsti e tempi medi effettivi di attesa per ciascuna tipologia di prestazione erogata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p>
        </w:tc>
      </w:tr>
      <w:tr w:rsidR="008F7D9C" w:rsidRPr="004737E5" w:rsidTr="00EB47E2">
        <w:trPr>
          <w:trHeight w:val="132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Servizi in rete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7 co. 3 d.lgs. 82/2005 </w:t>
            </w:r>
            <w:proofErr w:type="spellStart"/>
            <w:r w:rsidRPr="004737E5">
              <w:rPr>
                <w:rFonts w:ascii="Cambria" w:hAnsi="Cambria"/>
                <w:sz w:val="14"/>
                <w:szCs w:val="18"/>
                <w:lang w:val="en-US"/>
              </w:rPr>
              <w:t>modificato</w:t>
            </w:r>
            <w:proofErr w:type="spellEnd"/>
            <w:r w:rsidRPr="004737E5">
              <w:rPr>
                <w:rFonts w:ascii="Cambria" w:hAnsi="Cambria"/>
                <w:sz w:val="14"/>
                <w:szCs w:val="18"/>
                <w:lang w:val="en-US"/>
              </w:rPr>
              <w:t xml:space="preserve"> </w:t>
            </w:r>
            <w:proofErr w:type="spellStart"/>
            <w:r w:rsidRPr="004737E5">
              <w:rPr>
                <w:rFonts w:ascii="Cambria" w:hAnsi="Cambria"/>
                <w:sz w:val="14"/>
                <w:szCs w:val="18"/>
                <w:lang w:val="en-US"/>
              </w:rPr>
              <w:t>dall’art</w:t>
            </w:r>
            <w:proofErr w:type="spellEnd"/>
            <w:r w:rsidRPr="004737E5">
              <w:rPr>
                <w:rFonts w:ascii="Cambria" w:hAnsi="Cambria"/>
                <w:sz w:val="14"/>
                <w:szCs w:val="18"/>
                <w:lang w:val="en-US"/>
              </w:rPr>
              <w:t>. 8 co. 1 del d.lgs. 179/16</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8F7D9C">
              <w:rPr>
                <w:rFonts w:ascii="Cambria" w:hAnsi="Cambria"/>
                <w:strike/>
                <w:sz w:val="16"/>
                <w:szCs w:val="18"/>
              </w:rPr>
              <w:br/>
            </w:r>
            <w:r w:rsidRPr="008F7D9C">
              <w:rPr>
                <w:rFonts w:ascii="Cambria" w:hAnsi="Cambria"/>
                <w:sz w:val="16"/>
                <w:szCs w:val="18"/>
              </w:rPr>
              <w:t xml:space="preserve"> </w:t>
            </w:r>
            <w:r w:rsidRPr="004737E5">
              <w:rPr>
                <w:rFonts w:ascii="Cambria" w:hAnsi="Cambria"/>
                <w:sz w:val="16"/>
                <w:szCs w:val="18"/>
              </w:rPr>
              <w:t>Risultati delle indagini sulla soddisfazione da parte degli utenti rispetto alla qualità dei servizi in rete e statistiche di utilizzo dei servizi in rete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4737E5" w:rsidTr="00EB47E2">
        <w:trPr>
          <w:trHeight w:val="105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 </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sui pagamenti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4-bis, c. 2,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sui pagamenti                                (da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sui propri pagamenti in relazione alla tipologia di spesa sostenuta, all'ambito temporale di riferimento e ai beneficiari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Trimestrale </w:t>
            </w:r>
            <w:r w:rsidRPr="004737E5">
              <w:rPr>
                <w:rFonts w:ascii="Cambria" w:hAnsi="Cambria"/>
                <w:sz w:val="16"/>
                <w:szCs w:val="18"/>
              </w:rPr>
              <w:br/>
              <w:t>(in fase di prima attuazione semestrale)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17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Dati sui pagamenti del servizio sanitario nazionale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41, c. 1-bis,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Dati sui pagamenti in forma sintetica </w:t>
            </w:r>
            <w:r w:rsidRPr="004737E5">
              <w:rPr>
                <w:rFonts w:ascii="Cambria" w:hAnsi="Cambria"/>
                <w:sz w:val="16"/>
                <w:szCs w:val="18"/>
              </w:rPr>
              <w:br/>
              <w:t>e aggregata                                             (da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Dati relativi a tutte  le spese e a  tutti i pagamenti effettuati, distinti per tipologia  di lavoro, </w:t>
            </w:r>
            <w:r w:rsidRPr="004737E5">
              <w:rPr>
                <w:rFonts w:ascii="Cambria" w:hAnsi="Cambria"/>
                <w:sz w:val="16"/>
                <w:szCs w:val="18"/>
              </w:rPr>
              <w:br/>
              <w:t>bene o servizio in relazione alla tipologia di spesa sostenuta, all’ambito  temporale di riferimento e ai beneficiari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Trimestrale </w:t>
            </w:r>
            <w:r w:rsidRPr="004737E5">
              <w:rPr>
                <w:rFonts w:ascii="Cambria" w:hAnsi="Cambria"/>
                <w:sz w:val="16"/>
                <w:szCs w:val="18"/>
              </w:rPr>
              <w:br/>
              <w:t>(in fase di prima attuazione semestrale)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4737E5" w:rsidTr="00EB47E2">
        <w:trPr>
          <w:trHeight w:val="165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Indicatore di tempestività dei pagamenti</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33,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Indicatore di tempestività dei pagamenti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Indicatore dei tempi medi di pagamento relativi agli acquisti di beni, servizi, prestazioni professionali e forniture (indicatore annuale di tempestività dei pagamenti)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33,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94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Indicatore trimestrale di tempestività dei pagamenti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Trimestrale</w:t>
            </w:r>
            <w:r w:rsidRPr="004737E5">
              <w:rPr>
                <w:rFonts w:ascii="Cambria" w:hAnsi="Cambria"/>
                <w:sz w:val="16"/>
                <w:szCs w:val="18"/>
              </w:rPr>
              <w:br/>
              <w:t>(art. 33,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106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dei debiti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dei debiti e il numero delle imprese creditrici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33,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205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IBAN e pagamenti informatici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36, d.lgs. n. 33/2013</w:t>
            </w:r>
            <w:r w:rsidRPr="004737E5">
              <w:rPr>
                <w:rFonts w:ascii="Cambria" w:hAnsi="Cambria"/>
                <w:sz w:val="14"/>
                <w:szCs w:val="18"/>
                <w:lang w:val="de-DE"/>
              </w:rPr>
              <w:br/>
              <w:t>Art. 5, c. 1, d.lgs. n. 82/2005</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IBAN e pagamenti informatici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4737E5">
              <w:rPr>
                <w:rFonts w:ascii="Cambria" w:hAnsi="Cambria"/>
                <w:sz w:val="16"/>
                <w:szCs w:val="18"/>
              </w:rPr>
              <w:t>nonchè</w:t>
            </w:r>
            <w:proofErr w:type="spellEnd"/>
            <w:r w:rsidRPr="004737E5">
              <w:rPr>
                <w:rFonts w:ascii="Cambria" w:hAnsi="Cambria"/>
                <w:sz w:val="16"/>
                <w:szCs w:val="18"/>
              </w:rPr>
              <w:t xml:space="preserve"> i codici identificativi del pagamento da indicare obbligatoriamente per il versamento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EB47E2" w:rsidP="00EB47E2">
            <w:pPr>
              <w:rPr>
                <w:rFonts w:ascii="Cambria" w:hAnsi="Cambria"/>
                <w:color w:val="000000"/>
                <w:sz w:val="16"/>
                <w:szCs w:val="18"/>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8F7D9C" w:rsidTr="00EB47E2">
        <w:trPr>
          <w:trHeight w:val="2055"/>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Opere pubbliche</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Nuclei di valutazione e  verifica degli investimenti pubblici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38, c. 1, d.lgs. n. 33/2013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Informazioni </w:t>
            </w:r>
            <w:proofErr w:type="spellStart"/>
            <w:r w:rsidRPr="004737E5">
              <w:rPr>
                <w:rFonts w:ascii="Cambria" w:hAnsi="Cambria"/>
                <w:sz w:val="16"/>
                <w:szCs w:val="18"/>
              </w:rPr>
              <w:t>realtive</w:t>
            </w:r>
            <w:proofErr w:type="spellEnd"/>
            <w:r w:rsidRPr="004737E5">
              <w:rPr>
                <w:rFonts w:ascii="Cambria" w:hAnsi="Cambria"/>
                <w:sz w:val="16"/>
                <w:szCs w:val="18"/>
              </w:rPr>
              <w:t xml:space="preserve"> ai nuclei di valutazione e  verifica</w:t>
            </w:r>
            <w:r w:rsidRPr="004737E5">
              <w:rPr>
                <w:rFonts w:ascii="Cambria" w:hAnsi="Cambria"/>
                <w:sz w:val="16"/>
                <w:szCs w:val="18"/>
              </w:rPr>
              <w:br/>
              <w:t>degli investimenti pubblici</w:t>
            </w:r>
            <w:r w:rsidRPr="004737E5">
              <w:rPr>
                <w:rFonts w:ascii="Cambria" w:hAnsi="Cambria"/>
                <w:sz w:val="16"/>
                <w:szCs w:val="18"/>
              </w:rPr>
              <w:br/>
              <w:t xml:space="preserve">(art. 1, l. n. 144/1999)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p>
        </w:tc>
      </w:tr>
      <w:tr w:rsidR="008F7D9C" w:rsidRPr="004737E5" w:rsidTr="00EB47E2">
        <w:trPr>
          <w:trHeight w:val="1848"/>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Atti di programmazione delle opere pubbliche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38, c. 2 e 2 </w:t>
            </w:r>
            <w:proofErr w:type="spellStart"/>
            <w:r w:rsidRPr="004737E5">
              <w:rPr>
                <w:rFonts w:ascii="Cambria" w:hAnsi="Cambria"/>
                <w:sz w:val="14"/>
                <w:szCs w:val="18"/>
                <w:lang w:val="en-US"/>
              </w:rPr>
              <w:t>bis</w:t>
            </w:r>
            <w:proofErr w:type="spellEnd"/>
            <w:r w:rsidRPr="004737E5">
              <w:rPr>
                <w:rFonts w:ascii="Cambria" w:hAnsi="Cambria"/>
                <w:sz w:val="14"/>
                <w:szCs w:val="18"/>
                <w:lang w:val="en-US"/>
              </w:rPr>
              <w:t xml:space="preserve"> d.lgs. n. 33/2013</w:t>
            </w:r>
            <w:r w:rsidRPr="004737E5">
              <w:rPr>
                <w:rFonts w:ascii="Cambria" w:hAnsi="Cambria"/>
                <w:sz w:val="14"/>
                <w:szCs w:val="18"/>
                <w:lang w:val="en-US"/>
              </w:rPr>
              <w:br/>
              <w:t>Art. 21 co.7 d.lgs. n. 50/2016</w:t>
            </w:r>
            <w:r w:rsidRPr="004737E5">
              <w:rPr>
                <w:rFonts w:ascii="Cambria" w:hAnsi="Cambria"/>
                <w:sz w:val="14"/>
                <w:szCs w:val="18"/>
                <w:lang w:val="en-US"/>
              </w:rPr>
              <w:br/>
              <w:t>Art. 29 d.lgs. n. 50/2016</w:t>
            </w: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di programmazione delle opere pubbliche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di programmazione delle opere pubbliche (</w:t>
            </w:r>
            <w:r w:rsidRPr="004737E5">
              <w:rPr>
                <w:rFonts w:ascii="Cambria" w:hAnsi="Cambria"/>
                <w:i/>
                <w:iCs/>
                <w:sz w:val="16"/>
                <w:szCs w:val="18"/>
              </w:rPr>
              <w:t>link</w:t>
            </w:r>
            <w:r w:rsidRPr="004737E5">
              <w:rPr>
                <w:rFonts w:ascii="Cambria" w:hAnsi="Cambria"/>
                <w:sz w:val="16"/>
                <w:szCs w:val="18"/>
              </w:rPr>
              <w:t xml:space="preserve"> alla sotto-sezione "bandi di gara e contratti").</w:t>
            </w:r>
            <w:r w:rsidRPr="004737E5">
              <w:rPr>
                <w:rFonts w:ascii="Cambria" w:hAnsi="Cambria"/>
                <w:sz w:val="16"/>
                <w:szCs w:val="18"/>
              </w:rPr>
              <w:br/>
              <w:t xml:space="preserve">A titolo esemplificativo: </w:t>
            </w:r>
            <w:r w:rsidRPr="004737E5">
              <w:rPr>
                <w:rFonts w:ascii="Cambria" w:hAnsi="Cambria"/>
                <w:sz w:val="16"/>
                <w:szCs w:val="18"/>
              </w:rPr>
              <w:br/>
              <w:t xml:space="preserve">- Programma triennale dei lavori pubblici, </w:t>
            </w:r>
            <w:proofErr w:type="spellStart"/>
            <w:r w:rsidRPr="004737E5">
              <w:rPr>
                <w:rFonts w:ascii="Cambria" w:hAnsi="Cambria"/>
                <w:sz w:val="16"/>
                <w:szCs w:val="18"/>
              </w:rPr>
              <w:t>nonchè</w:t>
            </w:r>
            <w:proofErr w:type="spellEnd"/>
            <w:r w:rsidRPr="004737E5">
              <w:rPr>
                <w:rFonts w:ascii="Cambria" w:hAnsi="Cambria"/>
                <w:sz w:val="16"/>
                <w:szCs w:val="18"/>
              </w:rPr>
              <w:t xml:space="preserve"> i relativi aggiornamenti annuali,  ai sensi art. 21 d.lgs. n 50/2016</w:t>
            </w:r>
            <w:r w:rsidRPr="004737E5">
              <w:rPr>
                <w:rFonts w:ascii="Cambria" w:hAnsi="Cambria"/>
                <w:sz w:val="16"/>
                <w:szCs w:val="18"/>
              </w:rPr>
              <w:br/>
              <w:t>- Documento pluriennale di pianificazione ai sensi dell’art. 2 del d.lgs. n. 228/2011, (per i Ministeri)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(art.8, c. 1,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rPr>
                <w:rFonts w:ascii="Cambria" w:hAnsi="Cambria"/>
                <w:color w:val="000000"/>
                <w:sz w:val="16"/>
                <w:szCs w:val="18"/>
              </w:rPr>
            </w:pPr>
            <w:r w:rsidRPr="004737E5">
              <w:rPr>
                <w:rFonts w:ascii="Cambria" w:hAnsi="Cambria"/>
                <w:color w:val="000000"/>
                <w:sz w:val="16"/>
                <w:szCs w:val="18"/>
                <w:lang w:val="pt-PT"/>
              </w:rPr>
              <w:t>Responsabile Settore Lavori Pubblici</w:t>
            </w:r>
          </w:p>
        </w:tc>
      </w:tr>
      <w:tr w:rsidR="008F7D9C" w:rsidRPr="004737E5" w:rsidTr="00EB47E2">
        <w:trPr>
          <w:trHeight w:val="1590"/>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Tempi costi e indicatori di realizzazione delle opere pubbliche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38, c. 2, d.lgs. n. 33/2013</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Tempi, costi unitari e indicatori di realizzazione delle opere pubbliche in corso o completate.</w:t>
            </w:r>
            <w:r w:rsidRPr="004737E5">
              <w:rPr>
                <w:rFonts w:ascii="Cambria" w:hAnsi="Cambria"/>
                <w:sz w:val="16"/>
                <w:szCs w:val="18"/>
              </w:rPr>
              <w:br w:type="page"/>
            </w:r>
            <w:r w:rsidRPr="004737E5">
              <w:rPr>
                <w:rFonts w:ascii="Cambria" w:hAnsi="Cambria"/>
                <w:sz w:val="16"/>
                <w:szCs w:val="18"/>
              </w:rPr>
              <w:br w:type="page"/>
              <w:t xml:space="preserve">(da pubblicare in tabelle, sulla base dello schema tipo redatto dal Ministero </w:t>
            </w:r>
            <w:r w:rsidRPr="004737E5">
              <w:rPr>
                <w:rFonts w:ascii="Cambria" w:hAnsi="Cambria"/>
                <w:sz w:val="16"/>
                <w:szCs w:val="18"/>
              </w:rPr>
              <w:lastRenderedPageBreak/>
              <w:t>dell'economia e della finanza d'intesa con l'Autorità nazionale anticorruzione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lastRenderedPageBreak/>
              <w:t>Informazioni relative ai tempi e agli indicatori di realizzazione delle opere pubbliche in corso o completate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ype="page"/>
              <w:t>(art. 38,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Responsabile Settore Lavori Pubblici</w:t>
            </w:r>
          </w:p>
        </w:tc>
      </w:tr>
      <w:tr w:rsidR="008F7D9C" w:rsidRPr="004737E5" w:rsidTr="00EB47E2">
        <w:trPr>
          <w:trHeight w:val="1530"/>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38, c. 2, d.lgs. n. 33/2013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Informazioni relative ai costi unitari di realizzazione delle opere pubbliche in corso o completate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38,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Responsabile Settore Lavori Pubblici</w:t>
            </w:r>
          </w:p>
        </w:tc>
      </w:tr>
      <w:tr w:rsidR="008F7D9C" w:rsidRPr="004737E5" w:rsidTr="00EB47E2">
        <w:trPr>
          <w:trHeight w:val="1575"/>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lastRenderedPageBreak/>
              <w:t>Pianificazione e governo del territorio</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39,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Pianificazione e governo del territorio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di governo del territorio quali, tra gli altri, piani territoriali, piani di coordinamento, piani paesistici, strumenti urbanistici, generali e di attuazione, nonché le loro varianti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39, c. 1, d.lgs. n. 33/2013)</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rPr>
                <w:rFonts w:ascii="Cambria" w:hAnsi="Cambria"/>
                <w:color w:val="000000"/>
                <w:sz w:val="16"/>
                <w:szCs w:val="18"/>
              </w:rPr>
            </w:pPr>
            <w:r w:rsidRPr="004737E5">
              <w:rPr>
                <w:rFonts w:ascii="Cambria" w:hAnsi="Cambria"/>
                <w:color w:val="000000"/>
                <w:sz w:val="16"/>
                <w:szCs w:val="18"/>
                <w:lang w:val="pt-PT"/>
              </w:rPr>
              <w:t xml:space="preserve">Responsabile Settore  </w:t>
            </w:r>
            <w:r w:rsidRPr="004737E5">
              <w:rPr>
                <w:rFonts w:ascii="Cambria" w:hAnsi="Cambria"/>
                <w:color w:val="000000"/>
                <w:sz w:val="16"/>
                <w:szCs w:val="18"/>
              </w:rPr>
              <w:t>Urbanistica</w:t>
            </w:r>
          </w:p>
        </w:tc>
      </w:tr>
      <w:tr w:rsidR="008F7D9C" w:rsidRPr="004737E5" w:rsidTr="00EB47E2">
        <w:trPr>
          <w:trHeight w:val="2265"/>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39, c. 2,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rPr>
                <w:rFonts w:ascii="Cambria" w:hAnsi="Cambria"/>
                <w:color w:val="000000"/>
                <w:sz w:val="16"/>
                <w:szCs w:val="18"/>
                <w:lang w:val="pt-PT"/>
              </w:rPr>
            </w:pPr>
            <w:r w:rsidRPr="004737E5">
              <w:rPr>
                <w:rFonts w:ascii="Cambria" w:hAnsi="Cambria"/>
                <w:color w:val="000000"/>
                <w:sz w:val="16"/>
                <w:szCs w:val="18"/>
                <w:lang w:val="pt-PT"/>
              </w:rPr>
              <w:t xml:space="preserve">Responsabile Settore  </w:t>
            </w:r>
            <w:r w:rsidRPr="004737E5">
              <w:rPr>
                <w:rFonts w:ascii="Cambria" w:hAnsi="Cambria"/>
                <w:color w:val="000000"/>
                <w:sz w:val="16"/>
                <w:szCs w:val="18"/>
              </w:rPr>
              <w:t>Urbanistica</w:t>
            </w:r>
          </w:p>
        </w:tc>
      </w:tr>
      <w:tr w:rsidR="008F7D9C" w:rsidRPr="004737E5" w:rsidTr="00EB47E2">
        <w:trPr>
          <w:trHeight w:val="528"/>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Informazioni ambientali</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40, c. 2,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Informazioni ambientali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Informazioni ambientali che le amministrazioni detengono ai fini delle proprie attività istituzionali: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p>
        </w:tc>
      </w:tr>
      <w:tr w:rsidR="008F7D9C" w:rsidRPr="004737E5" w:rsidTr="00EB47E2">
        <w:trPr>
          <w:trHeight w:val="792"/>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Stato dell'ambiente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1) Stato degli elementi dell'ambiente, quali l'aria, l'atmosfera, l'acqua, il suolo, il territorio, i siti naturali, compresi gli </w:t>
            </w:r>
            <w:proofErr w:type="spellStart"/>
            <w:r w:rsidRPr="004737E5">
              <w:rPr>
                <w:rFonts w:ascii="Cambria" w:hAnsi="Cambria"/>
                <w:sz w:val="16"/>
                <w:szCs w:val="18"/>
              </w:rPr>
              <w:t>igrotopi</w:t>
            </w:r>
            <w:proofErr w:type="spellEnd"/>
            <w:r w:rsidRPr="004737E5">
              <w:rPr>
                <w:rFonts w:ascii="Cambria" w:hAnsi="Cambria"/>
                <w:sz w:val="16"/>
                <w:szCs w:val="18"/>
              </w:rPr>
              <w:t>, le zone costiere e marine, la diversità biologica ed i suoi elementi costitutivi, compresi gli organismi geneticamente modificati, e, inoltre, le interazioni tra questi elementi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Fattori inquinanti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Fattori quali le sostanze, l'energia, il rumore, le radiazioni od i rifiuti, anche quelli radioattivi, le emissioni, gli scarichi ed altri rilasci nell'ambiente, che incidono o possono incidere sugli elementi dell'ambiente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1056"/>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Misure incidenti sull'ambiente e relative analisi di impatto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3) Misure, anche amministrative, quali le politiche, le disposizioni legislative, i piani, i programmi, gli accordi ambientali e ogni altro atto, anche di natura amministrativa, nonché le attività che incidono o possono incidere sugli elementi e sui fattori dell'ambiente ed analisi </w:t>
            </w:r>
            <w:proofErr w:type="spellStart"/>
            <w:r w:rsidRPr="004737E5">
              <w:rPr>
                <w:rFonts w:ascii="Cambria" w:hAnsi="Cambria"/>
                <w:sz w:val="16"/>
                <w:szCs w:val="18"/>
              </w:rPr>
              <w:t>costi-benefìci</w:t>
            </w:r>
            <w:proofErr w:type="spellEnd"/>
            <w:r w:rsidRPr="004737E5">
              <w:rPr>
                <w:rFonts w:ascii="Cambria" w:hAnsi="Cambria"/>
                <w:sz w:val="16"/>
                <w:szCs w:val="18"/>
              </w:rPr>
              <w:t xml:space="preserve"> ed altre analisi ed ipotesi </w:t>
            </w:r>
            <w:r w:rsidRPr="004737E5">
              <w:rPr>
                <w:rFonts w:ascii="Cambria" w:hAnsi="Cambria"/>
                <w:sz w:val="16"/>
                <w:szCs w:val="18"/>
              </w:rPr>
              <w:lastRenderedPageBreak/>
              <w:t>economiche usate nell'àmbito delle stesse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lastRenderedPageBreak/>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Misure a protezione dell'ambiente e relative analisi di impatto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4) Misure o attività finalizzate a proteggere i suddetti elementi ed analisi </w:t>
            </w:r>
            <w:proofErr w:type="spellStart"/>
            <w:r w:rsidRPr="004737E5">
              <w:rPr>
                <w:rFonts w:ascii="Cambria" w:hAnsi="Cambria"/>
                <w:sz w:val="16"/>
                <w:szCs w:val="18"/>
              </w:rPr>
              <w:t>costi-benefìci</w:t>
            </w:r>
            <w:proofErr w:type="spellEnd"/>
            <w:r w:rsidRPr="004737E5">
              <w:rPr>
                <w:rFonts w:ascii="Cambria" w:hAnsi="Cambria"/>
                <w:sz w:val="16"/>
                <w:szCs w:val="18"/>
              </w:rPr>
              <w:t xml:space="preserve"> ed altre analisi ed ipotesi economiche usate nell'àmbito delle stesse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Relazioni sull'attuazione della legislazione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5) Relazioni sull'attuazione della legislazione ambientale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Settore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1770"/>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Stato della salute e della sicurezza umana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792"/>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Relazione sullo stato dell'ambiente del Ministero dell'Ambiente e della tutela del territorio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 Relazione sullo stato dell'ambiente redatta dal Ministero dell'Ambiente e della tutela del territorio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792"/>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Strutture sanitarie private accreditate</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41, c. 4,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Strutture sanitarie private accreditate</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delle strutture sanitarie private accreditate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41, c. 4,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Accordi intercorsi con le strutture private accreditate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41, c. 4,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4737E5" w:rsidTr="00EB47E2">
        <w:trPr>
          <w:trHeight w:val="792"/>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Interventi straordinari e di emergenza</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42,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Interventi straordinari e di emergenza</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rPr>
                <w:rFonts w:ascii="Cambria" w:hAnsi="Cambria"/>
                <w:color w:val="000000"/>
                <w:sz w:val="16"/>
                <w:szCs w:val="18"/>
              </w:rPr>
            </w:pPr>
            <w:r w:rsidRPr="008F7D9C">
              <w:rPr>
                <w:rFonts w:ascii="Cambria" w:hAnsi="Cambria"/>
                <w:color w:val="000000"/>
                <w:sz w:val="16"/>
                <w:szCs w:val="18"/>
              </w:rPr>
              <w:t>Responsabile Settore Lavori Pubblici</w:t>
            </w:r>
            <w:r w:rsidRPr="004737E5">
              <w:rPr>
                <w:rFonts w:ascii="Cambria" w:hAnsi="Cambria"/>
                <w:color w:val="000000"/>
                <w:sz w:val="16"/>
                <w:szCs w:val="18"/>
              </w:rPr>
              <w:t xml:space="preserve"> e Polizia Locale per quanto di rispettiva competenza</w:t>
            </w:r>
          </w:p>
        </w:tc>
      </w:tr>
      <w:tr w:rsidR="008F7D9C" w:rsidRPr="004737E5" w:rsidTr="00EB47E2">
        <w:trPr>
          <w:trHeight w:val="792"/>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42,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Termini temporali eventualmente fissati per l'esercizio dei poteri di adozione dei provvedimenti straordinari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8F7D9C">
              <w:rPr>
                <w:rFonts w:ascii="Cambria" w:hAnsi="Cambria"/>
                <w:color w:val="000000"/>
                <w:sz w:val="16"/>
                <w:szCs w:val="18"/>
              </w:rPr>
              <w:t>Responsabile Settore Lavori Pubblici</w:t>
            </w:r>
            <w:r w:rsidRPr="004737E5">
              <w:rPr>
                <w:rFonts w:ascii="Cambria" w:hAnsi="Cambria"/>
                <w:color w:val="000000"/>
                <w:sz w:val="16"/>
                <w:szCs w:val="18"/>
              </w:rPr>
              <w:t xml:space="preserve"> e Polizia Locale per quanto di rispettiva competenza</w:t>
            </w:r>
          </w:p>
        </w:tc>
      </w:tr>
      <w:tr w:rsidR="008F7D9C" w:rsidRPr="004737E5" w:rsidTr="00EB47E2">
        <w:trPr>
          <w:trHeight w:val="792"/>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42,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Costo previsto degli interventi e costo effettivo sostenuto dall'amministrazione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8F7D9C">
              <w:rPr>
                <w:rFonts w:ascii="Cambria" w:hAnsi="Cambria"/>
                <w:color w:val="000000"/>
                <w:sz w:val="16"/>
                <w:szCs w:val="18"/>
              </w:rPr>
              <w:t>Responsabile Settore Lavori Pubblici</w:t>
            </w:r>
            <w:r w:rsidRPr="004737E5">
              <w:rPr>
                <w:rFonts w:ascii="Cambria" w:hAnsi="Cambria"/>
                <w:color w:val="000000"/>
                <w:sz w:val="16"/>
                <w:szCs w:val="18"/>
              </w:rPr>
              <w:t xml:space="preserve"> e Polizia Locale per quanto di rispettiva competenza</w:t>
            </w:r>
          </w:p>
        </w:tc>
      </w:tr>
      <w:tr w:rsidR="008F7D9C" w:rsidRPr="004737E5" w:rsidTr="00EB47E2">
        <w:trPr>
          <w:trHeight w:val="117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 xml:space="preserve">Altri contenuti </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Prevenzione della Corruzione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10, c. 8,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triennale per la prevenzione della corruzione e della trasparenza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Piano triennale per la prevenzione della corruzione e della trasparenza e suoi allegati, le misure integrative di prevenzione della corruzione individuate ai sensi dell’articolo 1,comma 2-bis della </w:t>
            </w:r>
            <w:r w:rsidRPr="004737E5">
              <w:rPr>
                <w:rFonts w:ascii="Cambria" w:hAnsi="Cambria"/>
                <w:sz w:val="16"/>
                <w:szCs w:val="18"/>
              </w:rPr>
              <w:br w:type="page"/>
              <w:t>legge n. 190 del 2012, (MOG 231)</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rPr>
                <w:rFonts w:ascii="Cambria" w:hAnsi="Cambria"/>
                <w:color w:val="000000"/>
                <w:sz w:val="16"/>
                <w:szCs w:val="18"/>
              </w:rPr>
            </w:pPr>
            <w:r w:rsidRPr="004737E5">
              <w:rPr>
                <w:rFonts w:ascii="Cambria" w:hAnsi="Cambria"/>
                <w:color w:val="000000"/>
                <w:sz w:val="16"/>
                <w:szCs w:val="18"/>
              </w:rPr>
              <w:t>Segretario Comunale</w:t>
            </w:r>
          </w:p>
        </w:tc>
      </w:tr>
      <w:tr w:rsidR="008F7D9C" w:rsidRPr="004737E5" w:rsidTr="00EB47E2">
        <w:trPr>
          <w:trHeight w:val="1056"/>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1, c. 8, l. n. 190/2012, Art. 43,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Responsabile della prevenzione della corruzione e della trasparenza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Responsabile della prevenzione della corruzione e della trasparenza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Regolamenti per la prevenzione e la repressione della corruzione e dell'illegalità</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Regolamenti per la prevenzione e la repressione della corruzione e dell'illegalità (laddove adottati)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 c. 14, l. n. 190/2012</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Relazione del responsabile della prevenzione della corruzione e della trasparenza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Relazione del responsabile della prevenzione della corruzione recante i risultati dell’attività svolta (entro il 15 dicembre di ogni anno)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Annuale </w:t>
            </w:r>
            <w:r w:rsidRPr="004737E5">
              <w:rPr>
                <w:rFonts w:ascii="Cambria" w:hAnsi="Cambria"/>
                <w:sz w:val="16"/>
                <w:szCs w:val="18"/>
              </w:rPr>
              <w:br/>
              <w:t>(ex art. 1, c. 14, L. n. 190/2012)</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rsidTr="00EB47E2">
        <w:trPr>
          <w:trHeight w:val="150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 c. 3, l. n. 190/2012</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Provvedimenti adottati dall'A.N.AC. ed atti di adeguamento a tali provvedimenti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adottati dall'A.N.AC. ed atti di adeguamento a tali provvedimenti in materia di vigilanza e controllo nell'anticorruzione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18, c. 5, d.lgs. n. 39/2013</w:t>
            </w: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Atti di accertamento delle violazioni </w:t>
            </w:r>
          </w:p>
        </w:tc>
        <w:tc>
          <w:tcPr>
            <w:tcW w:w="4678"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di accertamento delle violazioni delle disposizioni  di cui al d.lgs. n. 39/2013</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rsidTr="00EB47E2">
        <w:trPr>
          <w:trHeight w:val="1056"/>
        </w:trPr>
        <w:tc>
          <w:tcPr>
            <w:tcW w:w="1565"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 xml:space="preserve">Altri contenuti </w:t>
            </w:r>
          </w:p>
        </w:tc>
        <w:tc>
          <w:tcPr>
            <w:tcW w:w="1842"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Accesso civico</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5, c. 1, d.lgs. n. 33/2013 / Art. 2, c. 9-bis, l. 241/90</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Accesso civico "semplice"concernente dati, documenti e informazioni soggetti a pubblicazione obbligatoria</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Nome del Responsabile della prevenzione della corruzione e della trasparenza cui è presentata la richiesta di accesso civico, </w:t>
            </w:r>
            <w:proofErr w:type="spellStart"/>
            <w:r w:rsidRPr="004737E5">
              <w:rPr>
                <w:rFonts w:ascii="Cambria" w:hAnsi="Cambria"/>
                <w:sz w:val="16"/>
                <w:szCs w:val="18"/>
              </w:rPr>
              <w:t>nonchè</w:t>
            </w:r>
            <w:proofErr w:type="spellEnd"/>
            <w:r w:rsidRPr="004737E5">
              <w:rPr>
                <w:rFonts w:ascii="Cambria" w:hAnsi="Cambria"/>
                <w:sz w:val="16"/>
                <w:szCs w:val="18"/>
              </w:rPr>
              <w:t xml:space="preserve">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rsidTr="00EB47E2">
        <w:trPr>
          <w:trHeight w:val="528"/>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5, c. 2, d.lgs. n. 33/2013</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Accesso civico "generalizzato" concernente dati e </w:t>
            </w:r>
            <w:r w:rsidRPr="004737E5">
              <w:rPr>
                <w:rFonts w:ascii="Cambria" w:hAnsi="Cambria"/>
                <w:sz w:val="16"/>
                <w:szCs w:val="18"/>
              </w:rPr>
              <w:lastRenderedPageBreak/>
              <w:t>documenti ulteriori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lastRenderedPageBreak/>
              <w:t xml:space="preserve">Nomi Uffici competenti cui è presentata la richiesta di accesso civico, </w:t>
            </w:r>
            <w:proofErr w:type="spellStart"/>
            <w:r w:rsidRPr="004737E5">
              <w:rPr>
                <w:rFonts w:ascii="Cambria" w:hAnsi="Cambria"/>
                <w:sz w:val="16"/>
                <w:szCs w:val="18"/>
              </w:rPr>
              <w:t>nonchè</w:t>
            </w:r>
            <w:proofErr w:type="spellEnd"/>
            <w:r w:rsidRPr="004737E5">
              <w:rPr>
                <w:rFonts w:ascii="Cambria" w:hAnsi="Cambria"/>
                <w:sz w:val="16"/>
                <w:szCs w:val="18"/>
              </w:rPr>
              <w:t xml:space="preserve"> modalità per l'esercizio di tale diritto, con indicazione dei recapiti telefonici e delle caselle di posta </w:t>
            </w:r>
            <w:r w:rsidRPr="004737E5">
              <w:rPr>
                <w:rFonts w:ascii="Cambria" w:hAnsi="Cambria"/>
                <w:sz w:val="16"/>
                <w:szCs w:val="18"/>
              </w:rPr>
              <w:lastRenderedPageBreak/>
              <w:t>elettronica istituzionale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lastRenderedPageBreak/>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w:t>
            </w:r>
          </w:p>
        </w:tc>
      </w:tr>
      <w:tr w:rsidR="008F7D9C" w:rsidRPr="004737E5" w:rsidTr="00EB47E2">
        <w:trPr>
          <w:trHeight w:val="156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 xml:space="preserve">Linee guida </w:t>
            </w:r>
            <w:proofErr w:type="spellStart"/>
            <w:r w:rsidRPr="004737E5">
              <w:rPr>
                <w:rFonts w:ascii="Cambria" w:hAnsi="Cambria"/>
                <w:sz w:val="14"/>
                <w:szCs w:val="18"/>
              </w:rPr>
              <w:t>Anac</w:t>
            </w:r>
            <w:proofErr w:type="spellEnd"/>
            <w:r w:rsidRPr="004737E5">
              <w:rPr>
                <w:rFonts w:ascii="Cambria" w:hAnsi="Cambria"/>
                <w:sz w:val="14"/>
                <w:szCs w:val="18"/>
              </w:rPr>
              <w:t xml:space="preserve"> FOIA (del. 1309/2016)</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Registro degli accessi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delle richieste di accesso (atti, civico e generalizzato) con indicazione dell’oggetto e della data della richiesta nonché del relativo esito con la data della decisione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Semestrale</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xml:space="preserve">Responsabile  Settore Affari Generali – Segreteria previa comunicazione da parte degli altri Responsabili di Settore </w:t>
            </w:r>
          </w:p>
        </w:tc>
      </w:tr>
      <w:tr w:rsidR="008F7D9C" w:rsidRPr="004737E5" w:rsidTr="00EB47E2">
        <w:trPr>
          <w:trHeight w:val="213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Altri contenuti</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Accessibilità e Catalogo dei dati, metadati e banche dati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53, c. 1 bis, d.lgs. 82/2005 modificato dall’art. 43 del d.lgs. 179/16</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Catalogo dei dati, metadati e delle banche dati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Catalogo dei dati, dei metadati definitivi e delle relative banche dati in possesso delle amministrazioni, da pubblicare anche  tramite link al Repertorio nazionale dei dati territoriali (www.rndt.gov.it), al  catalogo dei dati della PA e delle banche dati  www.dati.gov.it e </w:t>
            </w:r>
            <w:proofErr w:type="spellStart"/>
            <w:r w:rsidRPr="004737E5">
              <w:rPr>
                <w:rFonts w:ascii="Cambria" w:hAnsi="Cambria"/>
                <w:sz w:val="16"/>
                <w:szCs w:val="18"/>
              </w:rPr>
              <w:t>e</w:t>
            </w:r>
            <w:proofErr w:type="spellEnd"/>
            <w:r w:rsidRPr="004737E5">
              <w:rPr>
                <w:rFonts w:ascii="Cambria" w:hAnsi="Cambria"/>
                <w:sz w:val="16"/>
                <w:szCs w:val="18"/>
              </w:rPr>
              <w:t xml:space="preserve">  http://basidati.agid.gov.it/catalogo gestiti da AGID</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Responsabile  Settore Affari Generali – Segreteria/Contenzioso</w:t>
            </w:r>
          </w:p>
        </w:tc>
      </w:tr>
      <w:tr w:rsidR="008F7D9C" w:rsidRPr="004737E5" w:rsidTr="00EB47E2">
        <w:trPr>
          <w:trHeight w:val="163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53, c. 1,  bis, d.lgs. 82/2005</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Regolamenti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Regolamenti che disciplinano l'esercizio della facoltà di accesso telematico e il riutilizzo dei dati, fatti salvi i dati presenti in Anagrafe tributaria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Responsabile  Settore Affari Generali – Segreteria/Contenzioso</w:t>
            </w:r>
          </w:p>
        </w:tc>
      </w:tr>
      <w:tr w:rsidR="008F7D9C" w:rsidRPr="004737E5" w:rsidTr="00EB47E2">
        <w:trPr>
          <w:trHeight w:val="184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9, c. 7, d.l. n. 179/2012 convertito con modificazioni dalla L. 17 dicembre 2012, n. 221</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Obiettivi di accessibilità</w:t>
            </w:r>
            <w:r w:rsidRPr="004737E5">
              <w:rPr>
                <w:rFonts w:ascii="Cambria" w:hAnsi="Cambria"/>
                <w:sz w:val="16"/>
                <w:szCs w:val="18"/>
              </w:rPr>
              <w:br/>
            </w:r>
            <w:r w:rsidRPr="004737E5">
              <w:rPr>
                <w:rFonts w:ascii="Cambria" w:hAnsi="Cambria"/>
                <w:sz w:val="16"/>
                <w:szCs w:val="18"/>
              </w:rPr>
              <w:br/>
              <w:t xml:space="preserve">(da pubblicare secondo le indicazioni contenute nella circolare dell'Agenzia per l'Italia digitale n. 1/2016 e </w:t>
            </w:r>
            <w:proofErr w:type="spellStart"/>
            <w:r w:rsidRPr="004737E5">
              <w:rPr>
                <w:rFonts w:ascii="Cambria" w:hAnsi="Cambria"/>
                <w:sz w:val="16"/>
                <w:szCs w:val="18"/>
              </w:rPr>
              <w:t>s.m.i.</w:t>
            </w:r>
            <w:proofErr w:type="spellEnd"/>
            <w:r w:rsidRPr="004737E5">
              <w:rPr>
                <w:rFonts w:ascii="Cambria" w:hAnsi="Cambria"/>
                <w:sz w:val="16"/>
                <w:szCs w:val="18"/>
              </w:rPr>
              <w:t xml:space="preserve">)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Obiettivi di accessibilità dei soggetti disabili agli strumenti informatici per l'anno corrente (entro il 31 marzo di ogni anno) e lo stato di attuazione del "piano per l'utilizzo del telelavoro" nella propria organizzazione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(ex art. 9, c. 7, D.L. n. 179/2012)</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Responsabile  Settore Affari Generali – Segreteria/Contenzioso</w:t>
            </w:r>
          </w:p>
        </w:tc>
      </w:tr>
      <w:tr w:rsidR="008F7D9C" w:rsidRPr="004737E5" w:rsidTr="00EB47E2">
        <w:trPr>
          <w:trHeight w:val="2490"/>
        </w:trPr>
        <w:tc>
          <w:tcPr>
            <w:tcW w:w="1565" w:type="dxa"/>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lastRenderedPageBreak/>
              <w:t>Altri contenuti</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Dati ulteriori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7-bis, c. 3, d.lgs. n. 33/2013</w:t>
            </w:r>
            <w:r w:rsidRPr="004737E5">
              <w:rPr>
                <w:rFonts w:ascii="Cambria" w:hAnsi="Cambria"/>
                <w:sz w:val="14"/>
                <w:szCs w:val="18"/>
                <w:lang w:val="de-DE"/>
              </w:rPr>
              <w:br/>
              <w:t xml:space="preserve">Art. 1, c. 9,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f), l. n. 190/2012</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ulteriori</w:t>
            </w:r>
            <w:r w:rsidRPr="004737E5">
              <w:rPr>
                <w:rFonts w:ascii="Cambria" w:hAnsi="Cambria"/>
                <w:sz w:val="16"/>
                <w:szCs w:val="18"/>
              </w:rPr>
              <w:br/>
            </w:r>
            <w:r w:rsidRPr="004737E5">
              <w:rPr>
                <w:rFonts w:ascii="Cambria" w:hAnsi="Cambria"/>
                <w:sz w:val="16"/>
                <w:szCs w:val="18"/>
              </w:rPr>
              <w:br/>
              <w:t xml:space="preserve">(NB: nel caso di pubblicazione di dati non previsti da norme di legge si deve procedere alla </w:t>
            </w:r>
            <w:proofErr w:type="spellStart"/>
            <w:r w:rsidRPr="004737E5">
              <w:rPr>
                <w:rFonts w:ascii="Cambria" w:hAnsi="Cambria"/>
                <w:sz w:val="16"/>
                <w:szCs w:val="18"/>
              </w:rPr>
              <w:t>anonimizzazione</w:t>
            </w:r>
            <w:proofErr w:type="spellEnd"/>
            <w:r w:rsidRPr="004737E5">
              <w:rPr>
                <w:rFonts w:ascii="Cambria" w:hAnsi="Cambria"/>
                <w:sz w:val="16"/>
                <w:szCs w:val="18"/>
              </w:rPr>
              <w:t xml:space="preserve"> dei dati personali eventualmente presenti, in virtù di quanto disposto dall'art. 4, c. 3, del d.lgs. n. 33/2013)</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informazioni e documenti ulteriori che le pubbliche amministrazioni non hanno l'obbligo di pubblicare ai sensi della normativa vigente e che non sono riconducibili alle sottosezioni indicate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bl>
    <w:p w:rsidR="008F7D9C" w:rsidRPr="004737E5" w:rsidRDefault="008F7D9C" w:rsidP="008F7D9C">
      <w:pPr>
        <w:pStyle w:val="TitoloB"/>
        <w:keepNext/>
        <w:widowControl w:val="0"/>
        <w:spacing w:after="360" w:line="280" w:lineRule="exact"/>
        <w:ind w:right="0"/>
        <w:jc w:val="both"/>
        <w:outlineLvl w:val="1"/>
        <w:rPr>
          <w:rFonts w:ascii="Cambria" w:eastAsia="Book Antiqua Bold" w:hAnsi="Cambria" w:cs="Book Antiqua Bold"/>
          <w:b/>
          <w:bCs/>
          <w:sz w:val="28"/>
          <w:szCs w:val="28"/>
        </w:rPr>
      </w:pPr>
    </w:p>
    <w:p w:rsidR="008F7D9C" w:rsidRPr="004737E5" w:rsidRDefault="008F7D9C" w:rsidP="008F7D9C">
      <w:pPr>
        <w:pStyle w:val="TitoloB"/>
        <w:keepNext/>
        <w:widowControl w:val="0"/>
        <w:spacing w:after="360" w:line="280" w:lineRule="exact"/>
        <w:ind w:right="0"/>
        <w:jc w:val="both"/>
        <w:outlineLvl w:val="1"/>
        <w:rPr>
          <w:rFonts w:ascii="Cambria" w:eastAsia="Book Antiqua Bold" w:hAnsi="Cambria" w:cs="Book Antiqua Bold"/>
          <w:b/>
          <w:bCs/>
          <w:sz w:val="28"/>
          <w:szCs w:val="28"/>
        </w:rPr>
      </w:pPr>
    </w:p>
    <w:p w:rsidR="008F7D9C" w:rsidRPr="004737E5" w:rsidRDefault="008F7D9C" w:rsidP="008F7D9C">
      <w:pPr>
        <w:pStyle w:val="TitoloB"/>
        <w:keepNext/>
        <w:widowControl w:val="0"/>
        <w:spacing w:after="360" w:line="280" w:lineRule="exact"/>
        <w:ind w:right="0"/>
        <w:jc w:val="both"/>
        <w:outlineLvl w:val="1"/>
        <w:rPr>
          <w:rFonts w:ascii="Cambria" w:eastAsia="Book Antiqua Bold" w:hAnsi="Cambria" w:cs="Book Antiqua Bold"/>
          <w:b/>
          <w:bCs/>
          <w:sz w:val="28"/>
          <w:szCs w:val="28"/>
        </w:rPr>
      </w:pPr>
    </w:p>
    <w:p w:rsidR="008F7D9C" w:rsidRPr="004737E5" w:rsidRDefault="008F7D9C" w:rsidP="008F7D9C">
      <w:pPr>
        <w:spacing w:after="0" w:line="240" w:lineRule="auto"/>
        <w:jc w:val="both"/>
        <w:rPr>
          <w:rFonts w:ascii="Cambria" w:hAnsi="Cambria"/>
        </w:rPr>
      </w:pPr>
    </w:p>
    <w:p w:rsidR="00EB47E2" w:rsidRDefault="00EB47E2"/>
    <w:sectPr w:rsidR="00EB47E2" w:rsidSect="00EB47E2">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E2C" w:rsidRDefault="00205E2C" w:rsidP="008F7D9C">
      <w:pPr>
        <w:spacing w:after="0" w:line="240" w:lineRule="auto"/>
      </w:pPr>
      <w:r>
        <w:separator/>
      </w:r>
    </w:p>
  </w:endnote>
  <w:endnote w:type="continuationSeparator" w:id="0">
    <w:p w:rsidR="00205E2C" w:rsidRDefault="00205E2C" w:rsidP="008F7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MT">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Book Antiqua Bold">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E2C" w:rsidRDefault="00205E2C" w:rsidP="008F7D9C">
      <w:pPr>
        <w:spacing w:after="0" w:line="240" w:lineRule="auto"/>
      </w:pPr>
      <w:r>
        <w:separator/>
      </w:r>
    </w:p>
  </w:footnote>
  <w:footnote w:type="continuationSeparator" w:id="0">
    <w:p w:rsidR="00205E2C" w:rsidRDefault="00205E2C" w:rsidP="008F7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202AB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6"/>
    <w:multiLevelType w:val="multilevel"/>
    <w:tmpl w:val="00000006"/>
    <w:name w:val="WW8Num6"/>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3">
    <w:nsid w:val="0000000F"/>
    <w:multiLevelType w:val="singleLevel"/>
    <w:tmpl w:val="656415BA"/>
    <w:lvl w:ilvl="0">
      <w:start w:val="1"/>
      <w:numFmt w:val="lowerLetter"/>
      <w:lvlText w:val="%1)"/>
      <w:lvlJc w:val="left"/>
      <w:pPr>
        <w:tabs>
          <w:tab w:val="num" w:pos="0"/>
        </w:tabs>
        <w:ind w:left="720" w:hanging="360"/>
      </w:pPr>
      <w:rPr>
        <w:rFonts w:ascii="Bell MT" w:hAnsi="Bell MT" w:hint="default"/>
        <w:sz w:val="22"/>
        <w:szCs w:val="22"/>
      </w:rPr>
    </w:lvl>
  </w:abstractNum>
  <w:abstractNum w:abstractNumId="4">
    <w:nsid w:val="00000017"/>
    <w:multiLevelType w:val="singleLevel"/>
    <w:tmpl w:val="00000017"/>
    <w:name w:val="WW8Num26"/>
    <w:lvl w:ilvl="0">
      <w:numFmt w:val="bullet"/>
      <w:lvlText w:val="-"/>
      <w:lvlJc w:val="left"/>
      <w:pPr>
        <w:tabs>
          <w:tab w:val="num" w:pos="0"/>
        </w:tabs>
        <w:ind w:left="720" w:hanging="360"/>
      </w:pPr>
      <w:rPr>
        <w:rFonts w:ascii="Verdana" w:hAnsi="Verdana" w:cs="Bookman-Light"/>
      </w:rPr>
    </w:lvl>
  </w:abstractNum>
  <w:abstractNum w:abstractNumId="5">
    <w:nsid w:val="013C0831"/>
    <w:multiLevelType w:val="hybridMultilevel"/>
    <w:tmpl w:val="E2B6DB56"/>
    <w:lvl w:ilvl="0" w:tplc="0410000F">
      <w:start w:val="1"/>
      <w:numFmt w:val="decimal"/>
      <w:lvlText w:val="%1."/>
      <w:lvlJc w:val="left"/>
      <w:pPr>
        <w:ind w:left="1210" w:hanging="360"/>
      </w:p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6">
    <w:nsid w:val="03296053"/>
    <w:multiLevelType w:val="hybridMultilevel"/>
    <w:tmpl w:val="D256A28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BD17DFC"/>
    <w:multiLevelType w:val="hybridMultilevel"/>
    <w:tmpl w:val="BB66B210"/>
    <w:lvl w:ilvl="0" w:tplc="0410000F">
      <w:start w:val="1"/>
      <w:numFmt w:val="decimal"/>
      <w:lvlText w:val="%1."/>
      <w:lvlJc w:val="left"/>
      <w:pPr>
        <w:tabs>
          <w:tab w:val="num" w:pos="780"/>
        </w:tabs>
        <w:ind w:left="780" w:hanging="360"/>
      </w:pPr>
    </w:lvl>
    <w:lvl w:ilvl="1" w:tplc="04100017">
      <w:start w:val="1"/>
      <w:numFmt w:val="lowerLetter"/>
      <w:lvlText w:val="%2)"/>
      <w:lvlJc w:val="left"/>
      <w:pPr>
        <w:tabs>
          <w:tab w:val="num" w:pos="1500"/>
        </w:tabs>
        <w:ind w:left="1500" w:hanging="360"/>
      </w:pPr>
    </w:lvl>
    <w:lvl w:ilvl="2" w:tplc="E1169612">
      <w:start w:val="1"/>
      <w:numFmt w:val="bullet"/>
      <w:lvlText w:val="-"/>
      <w:lvlJc w:val="left"/>
      <w:pPr>
        <w:tabs>
          <w:tab w:val="num" w:pos="2400"/>
        </w:tabs>
        <w:ind w:left="2400" w:hanging="360"/>
      </w:pPr>
      <w:rPr>
        <w:rFonts w:ascii="Times New Roman" w:hAnsi="Times New Roman" w:hint="default"/>
      </w:r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nsid w:val="1184355A"/>
    <w:multiLevelType w:val="hybridMultilevel"/>
    <w:tmpl w:val="893AE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B0201E"/>
    <w:multiLevelType w:val="hybridMultilevel"/>
    <w:tmpl w:val="CAE4357E"/>
    <w:lvl w:ilvl="0" w:tplc="20140FD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8854A5"/>
    <w:multiLevelType w:val="hybridMultilevel"/>
    <w:tmpl w:val="ED6A8DA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nsid w:val="1D0E4F58"/>
    <w:multiLevelType w:val="hybridMultilevel"/>
    <w:tmpl w:val="59824B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406349"/>
    <w:multiLevelType w:val="hybridMultilevel"/>
    <w:tmpl w:val="4A6210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31D50151"/>
    <w:multiLevelType w:val="hybridMultilevel"/>
    <w:tmpl w:val="47645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E30060"/>
    <w:multiLevelType w:val="hybridMultilevel"/>
    <w:tmpl w:val="2D9658B4"/>
    <w:lvl w:ilvl="0" w:tplc="BB648880">
      <w:numFmt w:val="bullet"/>
      <w:lvlText w:val="-"/>
      <w:lvlJc w:val="left"/>
      <w:pPr>
        <w:tabs>
          <w:tab w:val="num" w:pos="1065"/>
        </w:tabs>
        <w:ind w:left="1065" w:hanging="360"/>
      </w:pPr>
      <w:rPr>
        <w:rFonts w:ascii="Calibri" w:eastAsia="Calibri" w:hAnsi="Calibri"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15">
    <w:nsid w:val="43014441"/>
    <w:multiLevelType w:val="hybridMultilevel"/>
    <w:tmpl w:val="502E8D46"/>
    <w:lvl w:ilvl="0" w:tplc="04100017">
      <w:start w:val="1"/>
      <w:numFmt w:val="lowerLetter"/>
      <w:lvlText w:val="%1)"/>
      <w:lvlJc w:val="left"/>
      <w:pPr>
        <w:ind w:left="1557" w:hanging="360"/>
      </w:pPr>
    </w:lvl>
    <w:lvl w:ilvl="1" w:tplc="04100019" w:tentative="1">
      <w:start w:val="1"/>
      <w:numFmt w:val="lowerLetter"/>
      <w:lvlText w:val="%2."/>
      <w:lvlJc w:val="left"/>
      <w:pPr>
        <w:ind w:left="2277" w:hanging="360"/>
      </w:pPr>
    </w:lvl>
    <w:lvl w:ilvl="2" w:tplc="0410001B" w:tentative="1">
      <w:start w:val="1"/>
      <w:numFmt w:val="lowerRoman"/>
      <w:lvlText w:val="%3."/>
      <w:lvlJc w:val="right"/>
      <w:pPr>
        <w:ind w:left="2997" w:hanging="180"/>
      </w:pPr>
    </w:lvl>
    <w:lvl w:ilvl="3" w:tplc="0410000F" w:tentative="1">
      <w:start w:val="1"/>
      <w:numFmt w:val="decimal"/>
      <w:lvlText w:val="%4."/>
      <w:lvlJc w:val="left"/>
      <w:pPr>
        <w:ind w:left="3717" w:hanging="360"/>
      </w:pPr>
    </w:lvl>
    <w:lvl w:ilvl="4" w:tplc="04100019" w:tentative="1">
      <w:start w:val="1"/>
      <w:numFmt w:val="lowerLetter"/>
      <w:lvlText w:val="%5."/>
      <w:lvlJc w:val="left"/>
      <w:pPr>
        <w:ind w:left="4437" w:hanging="360"/>
      </w:pPr>
    </w:lvl>
    <w:lvl w:ilvl="5" w:tplc="0410001B" w:tentative="1">
      <w:start w:val="1"/>
      <w:numFmt w:val="lowerRoman"/>
      <w:lvlText w:val="%6."/>
      <w:lvlJc w:val="right"/>
      <w:pPr>
        <w:ind w:left="5157" w:hanging="180"/>
      </w:pPr>
    </w:lvl>
    <w:lvl w:ilvl="6" w:tplc="0410000F" w:tentative="1">
      <w:start w:val="1"/>
      <w:numFmt w:val="decimal"/>
      <w:lvlText w:val="%7."/>
      <w:lvlJc w:val="left"/>
      <w:pPr>
        <w:ind w:left="5877" w:hanging="360"/>
      </w:pPr>
    </w:lvl>
    <w:lvl w:ilvl="7" w:tplc="04100019" w:tentative="1">
      <w:start w:val="1"/>
      <w:numFmt w:val="lowerLetter"/>
      <w:lvlText w:val="%8."/>
      <w:lvlJc w:val="left"/>
      <w:pPr>
        <w:ind w:left="6597" w:hanging="360"/>
      </w:pPr>
    </w:lvl>
    <w:lvl w:ilvl="8" w:tplc="0410001B" w:tentative="1">
      <w:start w:val="1"/>
      <w:numFmt w:val="lowerRoman"/>
      <w:lvlText w:val="%9."/>
      <w:lvlJc w:val="right"/>
      <w:pPr>
        <w:ind w:left="7317" w:hanging="180"/>
      </w:pPr>
    </w:lvl>
  </w:abstractNum>
  <w:abstractNum w:abstractNumId="16">
    <w:nsid w:val="46101DE8"/>
    <w:multiLevelType w:val="hybridMultilevel"/>
    <w:tmpl w:val="007C04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79C6A1E"/>
    <w:multiLevelType w:val="hybridMultilevel"/>
    <w:tmpl w:val="AF1C698E"/>
    <w:lvl w:ilvl="0" w:tplc="CC7402C0">
      <w:numFmt w:val="bullet"/>
      <w:lvlText w:val="-"/>
      <w:lvlJc w:val="left"/>
      <w:pPr>
        <w:ind w:left="837" w:hanging="418"/>
      </w:pPr>
      <w:rPr>
        <w:rFonts w:ascii="Times New Roman" w:eastAsia="Times New Roman" w:hAnsi="Times New Roman" w:cs="Times New Roman" w:hint="default"/>
        <w:spacing w:val="-3"/>
        <w:w w:val="99"/>
        <w:sz w:val="24"/>
        <w:szCs w:val="24"/>
      </w:rPr>
    </w:lvl>
    <w:lvl w:ilvl="1" w:tplc="F3489070">
      <w:numFmt w:val="bullet"/>
      <w:lvlText w:val="•"/>
      <w:lvlJc w:val="left"/>
      <w:pPr>
        <w:ind w:left="1770" w:hanging="418"/>
      </w:pPr>
      <w:rPr>
        <w:rFonts w:hint="default"/>
      </w:rPr>
    </w:lvl>
    <w:lvl w:ilvl="2" w:tplc="B59EED22">
      <w:numFmt w:val="bullet"/>
      <w:lvlText w:val="•"/>
      <w:lvlJc w:val="left"/>
      <w:pPr>
        <w:ind w:left="2700" w:hanging="418"/>
      </w:pPr>
      <w:rPr>
        <w:rFonts w:hint="default"/>
      </w:rPr>
    </w:lvl>
    <w:lvl w:ilvl="3" w:tplc="E8383022">
      <w:numFmt w:val="bullet"/>
      <w:lvlText w:val="•"/>
      <w:lvlJc w:val="left"/>
      <w:pPr>
        <w:ind w:left="3631" w:hanging="418"/>
      </w:pPr>
      <w:rPr>
        <w:rFonts w:hint="default"/>
      </w:rPr>
    </w:lvl>
    <w:lvl w:ilvl="4" w:tplc="0BFE4ADA">
      <w:numFmt w:val="bullet"/>
      <w:lvlText w:val="•"/>
      <w:lvlJc w:val="left"/>
      <w:pPr>
        <w:ind w:left="4561" w:hanging="418"/>
      </w:pPr>
      <w:rPr>
        <w:rFonts w:hint="default"/>
      </w:rPr>
    </w:lvl>
    <w:lvl w:ilvl="5" w:tplc="0EF2BF10">
      <w:numFmt w:val="bullet"/>
      <w:lvlText w:val="•"/>
      <w:lvlJc w:val="left"/>
      <w:pPr>
        <w:ind w:left="5492" w:hanging="418"/>
      </w:pPr>
      <w:rPr>
        <w:rFonts w:hint="default"/>
      </w:rPr>
    </w:lvl>
    <w:lvl w:ilvl="6" w:tplc="715C308C">
      <w:numFmt w:val="bullet"/>
      <w:lvlText w:val="•"/>
      <w:lvlJc w:val="left"/>
      <w:pPr>
        <w:ind w:left="6422" w:hanging="418"/>
      </w:pPr>
      <w:rPr>
        <w:rFonts w:hint="default"/>
      </w:rPr>
    </w:lvl>
    <w:lvl w:ilvl="7" w:tplc="B014654C">
      <w:numFmt w:val="bullet"/>
      <w:lvlText w:val="•"/>
      <w:lvlJc w:val="left"/>
      <w:pPr>
        <w:ind w:left="7353" w:hanging="418"/>
      </w:pPr>
      <w:rPr>
        <w:rFonts w:hint="default"/>
      </w:rPr>
    </w:lvl>
    <w:lvl w:ilvl="8" w:tplc="7A9049CE">
      <w:numFmt w:val="bullet"/>
      <w:lvlText w:val="•"/>
      <w:lvlJc w:val="left"/>
      <w:pPr>
        <w:ind w:left="8283" w:hanging="418"/>
      </w:pPr>
      <w:rPr>
        <w:rFonts w:hint="default"/>
      </w:rPr>
    </w:lvl>
  </w:abstractNum>
  <w:abstractNum w:abstractNumId="18">
    <w:nsid w:val="4AF5627B"/>
    <w:multiLevelType w:val="hybridMultilevel"/>
    <w:tmpl w:val="A11AC9CE"/>
    <w:lvl w:ilvl="0" w:tplc="0410000F">
      <w:start w:val="1"/>
      <w:numFmt w:val="bullet"/>
      <w:lvlText w:val=""/>
      <w:lvlJc w:val="left"/>
      <w:pPr>
        <w:tabs>
          <w:tab w:val="num" w:pos="720"/>
        </w:tabs>
        <w:ind w:left="720" w:hanging="360"/>
      </w:pPr>
      <w:rPr>
        <w:rFonts w:ascii="Symbol" w:hAnsi="Symbol" w:hint="default"/>
        <w:color w:val="auto"/>
      </w:rPr>
    </w:lvl>
    <w:lvl w:ilvl="1" w:tplc="04100019">
      <w:start w:val="1"/>
      <w:numFmt w:val="bullet"/>
      <w:lvlText w:val=""/>
      <w:lvlJc w:val="left"/>
      <w:pPr>
        <w:tabs>
          <w:tab w:val="num" w:pos="1440"/>
        </w:tabs>
        <w:ind w:left="1440" w:hanging="360"/>
      </w:pPr>
      <w:rPr>
        <w:rFonts w:ascii="Symbol" w:hAnsi="Symbol" w:hint="default"/>
        <w:color w:val="auto"/>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C5E706D"/>
    <w:multiLevelType w:val="hybridMultilevel"/>
    <w:tmpl w:val="B7B2CAFA"/>
    <w:lvl w:ilvl="0" w:tplc="20140FD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E431867"/>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77D2532"/>
    <w:multiLevelType w:val="multilevel"/>
    <w:tmpl w:val="51BE7E0E"/>
    <w:styleLink w:val="List0"/>
    <w:lvl w:ilvl="0">
      <w:start w:val="1"/>
      <w:numFmt w:val="decimal"/>
      <w:lvlText w:val="%1."/>
      <w:lvlJc w:val="left"/>
      <w:pPr>
        <w:tabs>
          <w:tab w:val="num" w:pos="720"/>
        </w:tabs>
        <w:ind w:left="720" w:hanging="360"/>
      </w:pPr>
      <w:rPr>
        <w:rFonts w:ascii="Book Antiqua" w:eastAsia="Book Antiqua" w:hAnsi="Book Antiqua" w:cs="Book Antiqua"/>
        <w:position w:val="0"/>
        <w:sz w:val="24"/>
        <w:szCs w:val="24"/>
      </w:rPr>
    </w:lvl>
    <w:lvl w:ilvl="1">
      <w:start w:val="1"/>
      <w:numFmt w:val="lowerLetter"/>
      <w:lvlText w:val="%2."/>
      <w:lvlJc w:val="left"/>
      <w:pPr>
        <w:tabs>
          <w:tab w:val="num" w:pos="1440"/>
        </w:tabs>
        <w:ind w:left="1440" w:hanging="360"/>
      </w:pPr>
      <w:rPr>
        <w:rFonts w:ascii="Book Antiqua" w:eastAsia="Book Antiqua" w:hAnsi="Book Antiqua" w:cs="Book Antiqua"/>
        <w:position w:val="0"/>
        <w:sz w:val="24"/>
        <w:szCs w:val="24"/>
      </w:rPr>
    </w:lvl>
    <w:lvl w:ilvl="2">
      <w:start w:val="1"/>
      <w:numFmt w:val="lowerRoman"/>
      <w:lvlText w:val="%3."/>
      <w:lvlJc w:val="left"/>
      <w:pPr>
        <w:tabs>
          <w:tab w:val="num" w:pos="2160"/>
        </w:tabs>
        <w:ind w:left="2160" w:hanging="296"/>
      </w:pPr>
      <w:rPr>
        <w:rFonts w:ascii="Book Antiqua" w:eastAsia="Book Antiqua" w:hAnsi="Book Antiqua" w:cs="Book Antiqua"/>
        <w:position w:val="0"/>
        <w:sz w:val="24"/>
        <w:szCs w:val="24"/>
      </w:rPr>
    </w:lvl>
    <w:lvl w:ilvl="3">
      <w:start w:val="1"/>
      <w:numFmt w:val="decimal"/>
      <w:lvlText w:val="%4."/>
      <w:lvlJc w:val="left"/>
      <w:pPr>
        <w:tabs>
          <w:tab w:val="num" w:pos="2880"/>
        </w:tabs>
        <w:ind w:left="2880" w:hanging="360"/>
      </w:pPr>
      <w:rPr>
        <w:rFonts w:ascii="Book Antiqua" w:eastAsia="Book Antiqua" w:hAnsi="Book Antiqua" w:cs="Book Antiqua"/>
        <w:position w:val="0"/>
        <w:sz w:val="24"/>
        <w:szCs w:val="24"/>
      </w:rPr>
    </w:lvl>
    <w:lvl w:ilvl="4">
      <w:start w:val="1"/>
      <w:numFmt w:val="lowerLetter"/>
      <w:lvlText w:val="%5."/>
      <w:lvlJc w:val="left"/>
      <w:pPr>
        <w:tabs>
          <w:tab w:val="num" w:pos="3600"/>
        </w:tabs>
        <w:ind w:left="3600" w:hanging="360"/>
      </w:pPr>
      <w:rPr>
        <w:rFonts w:ascii="Book Antiqua" w:eastAsia="Book Antiqua" w:hAnsi="Book Antiqua" w:cs="Book Antiqua"/>
        <w:position w:val="0"/>
        <w:sz w:val="24"/>
        <w:szCs w:val="24"/>
      </w:rPr>
    </w:lvl>
    <w:lvl w:ilvl="5">
      <w:start w:val="1"/>
      <w:numFmt w:val="lowerRoman"/>
      <w:lvlText w:val="%6."/>
      <w:lvlJc w:val="left"/>
      <w:pPr>
        <w:tabs>
          <w:tab w:val="num" w:pos="4320"/>
        </w:tabs>
        <w:ind w:left="4320" w:hanging="296"/>
      </w:pPr>
      <w:rPr>
        <w:rFonts w:ascii="Book Antiqua" w:eastAsia="Book Antiqua" w:hAnsi="Book Antiqua" w:cs="Book Antiqua"/>
        <w:position w:val="0"/>
        <w:sz w:val="24"/>
        <w:szCs w:val="24"/>
      </w:rPr>
    </w:lvl>
    <w:lvl w:ilvl="6">
      <w:start w:val="1"/>
      <w:numFmt w:val="decimal"/>
      <w:lvlText w:val="%7."/>
      <w:lvlJc w:val="left"/>
      <w:pPr>
        <w:tabs>
          <w:tab w:val="num" w:pos="5040"/>
        </w:tabs>
        <w:ind w:left="5040" w:hanging="360"/>
      </w:pPr>
      <w:rPr>
        <w:rFonts w:ascii="Book Antiqua" w:eastAsia="Book Antiqua" w:hAnsi="Book Antiqua" w:cs="Book Antiqua"/>
        <w:position w:val="0"/>
        <w:sz w:val="24"/>
        <w:szCs w:val="24"/>
      </w:rPr>
    </w:lvl>
    <w:lvl w:ilvl="7">
      <w:start w:val="1"/>
      <w:numFmt w:val="lowerLetter"/>
      <w:lvlText w:val="%8."/>
      <w:lvlJc w:val="left"/>
      <w:pPr>
        <w:tabs>
          <w:tab w:val="num" w:pos="5760"/>
        </w:tabs>
        <w:ind w:left="5760" w:hanging="360"/>
      </w:pPr>
      <w:rPr>
        <w:rFonts w:ascii="Book Antiqua" w:eastAsia="Book Antiqua" w:hAnsi="Book Antiqua" w:cs="Book Antiqua"/>
        <w:position w:val="0"/>
        <w:sz w:val="24"/>
        <w:szCs w:val="24"/>
      </w:rPr>
    </w:lvl>
    <w:lvl w:ilvl="8">
      <w:start w:val="1"/>
      <w:numFmt w:val="lowerRoman"/>
      <w:lvlText w:val="%9."/>
      <w:lvlJc w:val="left"/>
      <w:pPr>
        <w:tabs>
          <w:tab w:val="num" w:pos="6480"/>
        </w:tabs>
        <w:ind w:left="6480" w:hanging="296"/>
      </w:pPr>
      <w:rPr>
        <w:rFonts w:ascii="Book Antiqua" w:eastAsia="Book Antiqua" w:hAnsi="Book Antiqua" w:cs="Book Antiqua"/>
        <w:position w:val="0"/>
        <w:sz w:val="24"/>
        <w:szCs w:val="24"/>
      </w:rPr>
    </w:lvl>
  </w:abstractNum>
  <w:abstractNum w:abstractNumId="22">
    <w:nsid w:val="6ADF2B97"/>
    <w:multiLevelType w:val="hybridMultilevel"/>
    <w:tmpl w:val="D4AC8612"/>
    <w:lvl w:ilvl="0" w:tplc="26FA9E9E">
      <w:start w:val="1"/>
      <w:numFmt w:val="decimal"/>
      <w:lvlText w:val="%1."/>
      <w:lvlJc w:val="left"/>
      <w:pPr>
        <w:tabs>
          <w:tab w:val="num" w:pos="720"/>
        </w:tabs>
        <w:ind w:left="720" w:hanging="360"/>
      </w:pPr>
      <w:rPr>
        <w:rFonts w:ascii="Times New Roman" w:hAnsi="Times New Roman" w:cs="Times New Roman" w:hint="default"/>
        <w:sz w:val="24"/>
        <w:szCs w:val="24"/>
      </w:rPr>
    </w:lvl>
    <w:lvl w:ilvl="1" w:tplc="04100017">
      <w:start w:val="1"/>
      <w:numFmt w:val="lowerLetter"/>
      <w:lvlText w:val="%2)"/>
      <w:lvlJc w:val="left"/>
      <w:pPr>
        <w:tabs>
          <w:tab w:val="num" w:pos="1440"/>
        </w:tabs>
        <w:ind w:left="1440" w:hanging="360"/>
      </w:pPr>
      <w:rPr>
        <w:rFonts w:hint="default"/>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F531D80"/>
    <w:multiLevelType w:val="hybridMultilevel"/>
    <w:tmpl w:val="D96EF310"/>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72853081"/>
    <w:multiLevelType w:val="hybridMultilevel"/>
    <w:tmpl w:val="9FA284E4"/>
    <w:lvl w:ilvl="0" w:tplc="0410000F">
      <w:start w:val="1"/>
      <w:numFmt w:val="decimal"/>
      <w:lvlText w:val="%1."/>
      <w:lvlJc w:val="left"/>
      <w:pPr>
        <w:ind w:left="720" w:hanging="360"/>
      </w:pPr>
    </w:lvl>
    <w:lvl w:ilvl="1" w:tplc="8ACC5ADA">
      <w:start w:val="6"/>
      <w:numFmt w:val="lowerLetter"/>
      <w:lvlText w:val="%2)"/>
      <w:lvlJc w:val="left"/>
      <w:pPr>
        <w:tabs>
          <w:tab w:val="num" w:pos="1440"/>
        </w:tabs>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5"/>
  </w:num>
  <w:num w:numId="3">
    <w:abstractNumId w:val="20"/>
  </w:num>
  <w:num w:numId="4">
    <w:abstractNumId w:val="2"/>
  </w:num>
  <w:num w:numId="5">
    <w:abstractNumId w:val="22"/>
  </w:num>
  <w:num w:numId="6">
    <w:abstractNumId w:val="6"/>
  </w:num>
  <w:num w:numId="7">
    <w:abstractNumId w:val="7"/>
  </w:num>
  <w:num w:numId="8">
    <w:abstractNumId w:val="14"/>
  </w:num>
  <w:num w:numId="9">
    <w:abstractNumId w:val="23"/>
  </w:num>
  <w:num w:numId="10">
    <w:abstractNumId w:val="16"/>
  </w:num>
  <w:num w:numId="11">
    <w:abstractNumId w:val="11"/>
  </w:num>
  <w:num w:numId="12">
    <w:abstractNumId w:val="3"/>
  </w:num>
  <w:num w:numId="13">
    <w:abstractNumId w:val="10"/>
  </w:num>
  <w:num w:numId="14">
    <w:abstractNumId w:val="4"/>
  </w:num>
  <w:num w:numId="15">
    <w:abstractNumId w:val="1"/>
  </w:num>
  <w:num w:numId="16">
    <w:abstractNumId w:val="18"/>
  </w:num>
  <w:num w:numId="17">
    <w:abstractNumId w:val="0"/>
  </w:num>
  <w:num w:numId="18">
    <w:abstractNumId w:val="21"/>
  </w:num>
  <w:num w:numId="19">
    <w:abstractNumId w:val="12"/>
  </w:num>
  <w:num w:numId="20">
    <w:abstractNumId w:val="8"/>
  </w:num>
  <w:num w:numId="21">
    <w:abstractNumId w:val="13"/>
  </w:num>
  <w:num w:numId="22">
    <w:abstractNumId w:val="17"/>
  </w:num>
  <w:num w:numId="23">
    <w:abstractNumId w:val="15"/>
  </w:num>
  <w:num w:numId="24">
    <w:abstractNumId w:val="9"/>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8F7D9C"/>
    <w:rsid w:val="000D6CB5"/>
    <w:rsid w:val="00205E2C"/>
    <w:rsid w:val="007303E2"/>
    <w:rsid w:val="008A6FA6"/>
    <w:rsid w:val="008F7D9C"/>
    <w:rsid w:val="009E4162"/>
    <w:rsid w:val="00B60597"/>
    <w:rsid w:val="00D11FC2"/>
    <w:rsid w:val="00EB47E2"/>
    <w:rsid w:val="00F309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2" w:uiPriority="0"/>
    <w:lsdException w:name="Table 3D effects 3"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D9C"/>
    <w:rPr>
      <w:rFonts w:ascii="Calibri" w:eastAsia="Calibri" w:hAnsi="Calibri" w:cs="Times New Roman"/>
      <w:lang w:eastAsia="en-US" w:bidi="ar-SA"/>
    </w:rPr>
  </w:style>
  <w:style w:type="paragraph" w:styleId="Titolo1">
    <w:name w:val="heading 1"/>
    <w:basedOn w:val="Normale"/>
    <w:next w:val="Normale"/>
    <w:link w:val="Titolo1Carattere"/>
    <w:uiPriority w:val="99"/>
    <w:qFormat/>
    <w:rsid w:val="008F7D9C"/>
    <w:pPr>
      <w:keepNext/>
      <w:spacing w:before="240" w:after="60"/>
      <w:outlineLvl w:val="0"/>
    </w:pPr>
    <w:rPr>
      <w:rFonts w:ascii="Arial" w:hAnsi="Arial"/>
      <w:b/>
      <w:bCs/>
      <w:kern w:val="32"/>
      <w:sz w:val="32"/>
      <w:szCs w:val="32"/>
    </w:rPr>
  </w:style>
  <w:style w:type="paragraph" w:styleId="Titolo2">
    <w:name w:val="heading 2"/>
    <w:basedOn w:val="Normale"/>
    <w:next w:val="Normale"/>
    <w:link w:val="Titolo2Carattere"/>
    <w:uiPriority w:val="9"/>
    <w:qFormat/>
    <w:rsid w:val="008F7D9C"/>
    <w:pPr>
      <w:numPr>
        <w:ilvl w:val="1"/>
        <w:numId w:val="15"/>
      </w:numPr>
      <w:tabs>
        <w:tab w:val="clear" w:pos="0"/>
      </w:tabs>
      <w:autoSpaceDE w:val="0"/>
      <w:autoSpaceDN w:val="0"/>
      <w:adjustRightInd w:val="0"/>
      <w:spacing w:after="0" w:line="240" w:lineRule="auto"/>
      <w:ind w:left="0" w:firstLine="0"/>
      <w:jc w:val="both"/>
      <w:outlineLvl w:val="1"/>
    </w:pPr>
    <w:rPr>
      <w:rFonts w:ascii="Arial" w:eastAsia="SymbolMT" w:hAnsi="Arial"/>
      <w:sz w:val="20"/>
      <w:szCs w:val="20"/>
      <w:u w:val="single"/>
      <w:lang w:eastAsia="it-IT"/>
    </w:rPr>
  </w:style>
  <w:style w:type="paragraph" w:styleId="Titolo3">
    <w:name w:val="heading 3"/>
    <w:basedOn w:val="Normale"/>
    <w:next w:val="Normale"/>
    <w:link w:val="Titolo3Carattere"/>
    <w:unhideWhenUsed/>
    <w:qFormat/>
    <w:rsid w:val="008F7D9C"/>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7D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7D9C"/>
  </w:style>
  <w:style w:type="paragraph" w:styleId="Pidipagina">
    <w:name w:val="footer"/>
    <w:basedOn w:val="Normale"/>
    <w:link w:val="PidipaginaCarattere"/>
    <w:uiPriority w:val="99"/>
    <w:unhideWhenUsed/>
    <w:rsid w:val="008F7D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7D9C"/>
  </w:style>
  <w:style w:type="character" w:customStyle="1" w:styleId="Titolo1Carattere">
    <w:name w:val="Titolo 1 Carattere"/>
    <w:basedOn w:val="Carpredefinitoparagrafo"/>
    <w:link w:val="Titolo1"/>
    <w:uiPriority w:val="99"/>
    <w:rsid w:val="008F7D9C"/>
    <w:rPr>
      <w:rFonts w:ascii="Arial" w:eastAsia="Calibri" w:hAnsi="Arial" w:cs="Times New Roman"/>
      <w:b/>
      <w:bCs/>
      <w:kern w:val="32"/>
      <w:sz w:val="32"/>
      <w:szCs w:val="32"/>
      <w:lang w:bidi="ar-SA"/>
    </w:rPr>
  </w:style>
  <w:style w:type="character" w:customStyle="1" w:styleId="Titolo2Carattere">
    <w:name w:val="Titolo 2 Carattere"/>
    <w:basedOn w:val="Carpredefinitoparagrafo"/>
    <w:link w:val="Titolo2"/>
    <w:uiPriority w:val="9"/>
    <w:rsid w:val="008F7D9C"/>
    <w:rPr>
      <w:rFonts w:ascii="Arial" w:eastAsia="SymbolMT" w:hAnsi="Arial" w:cs="Times New Roman"/>
      <w:sz w:val="20"/>
      <w:szCs w:val="20"/>
      <w:u w:val="single"/>
      <w:lang w:eastAsia="it-IT" w:bidi="ar-SA"/>
    </w:rPr>
  </w:style>
  <w:style w:type="character" w:customStyle="1" w:styleId="Titolo3Carattere">
    <w:name w:val="Titolo 3 Carattere"/>
    <w:basedOn w:val="Carpredefinitoparagrafo"/>
    <w:link w:val="Titolo3"/>
    <w:rsid w:val="008F7D9C"/>
    <w:rPr>
      <w:rFonts w:ascii="Cambria" w:eastAsia="Times New Roman" w:hAnsi="Cambria" w:cs="Times New Roman"/>
      <w:b/>
      <w:bCs/>
      <w:sz w:val="26"/>
      <w:szCs w:val="26"/>
      <w:lang w:eastAsia="en-US" w:bidi="ar-SA"/>
    </w:rPr>
  </w:style>
  <w:style w:type="numbering" w:customStyle="1" w:styleId="Nessunelenco1">
    <w:name w:val="Nessun elenco1"/>
    <w:next w:val="Nessunelenco"/>
    <w:semiHidden/>
    <w:rsid w:val="008F7D9C"/>
  </w:style>
  <w:style w:type="character" w:styleId="Collegamentoipertestuale">
    <w:name w:val="Hyperlink"/>
    <w:uiPriority w:val="99"/>
    <w:unhideWhenUsed/>
    <w:rsid w:val="008F7D9C"/>
    <w:rPr>
      <w:color w:val="0000FF"/>
      <w:u w:val="single"/>
    </w:rPr>
  </w:style>
  <w:style w:type="paragraph" w:styleId="Nessunaspaziatura">
    <w:name w:val="No Spacing"/>
    <w:link w:val="NessunaspaziaturaCarattere"/>
    <w:uiPriority w:val="99"/>
    <w:qFormat/>
    <w:rsid w:val="008F7D9C"/>
    <w:pPr>
      <w:spacing w:after="0" w:line="240" w:lineRule="auto"/>
    </w:pPr>
    <w:rPr>
      <w:rFonts w:ascii="Calibri" w:eastAsia="Times New Roman" w:hAnsi="Calibri" w:cs="Times New Roman"/>
      <w:lang w:eastAsia="en-US" w:bidi="ar-SA"/>
    </w:rPr>
  </w:style>
  <w:style w:type="character" w:customStyle="1" w:styleId="NessunaspaziaturaCarattere">
    <w:name w:val="Nessuna spaziatura Carattere"/>
    <w:link w:val="Nessunaspaziatura"/>
    <w:uiPriority w:val="99"/>
    <w:rsid w:val="008F7D9C"/>
    <w:rPr>
      <w:rFonts w:ascii="Calibri" w:eastAsia="Times New Roman" w:hAnsi="Calibri" w:cs="Times New Roman"/>
      <w:lang w:eastAsia="en-US" w:bidi="ar-SA"/>
    </w:rPr>
  </w:style>
  <w:style w:type="paragraph" w:styleId="Sommario1">
    <w:name w:val="toc 1"/>
    <w:basedOn w:val="Normale"/>
    <w:next w:val="Normale"/>
    <w:autoRedefine/>
    <w:uiPriority w:val="99"/>
    <w:unhideWhenUsed/>
    <w:rsid w:val="008F7D9C"/>
  </w:style>
  <w:style w:type="paragraph" w:styleId="Sommario2">
    <w:name w:val="toc 2"/>
    <w:basedOn w:val="Normale"/>
    <w:next w:val="Normale"/>
    <w:autoRedefine/>
    <w:uiPriority w:val="39"/>
    <w:unhideWhenUsed/>
    <w:rsid w:val="008F7D9C"/>
    <w:pPr>
      <w:ind w:left="220"/>
    </w:pPr>
  </w:style>
  <w:style w:type="paragraph" w:customStyle="1" w:styleId="Stile">
    <w:name w:val="Stile"/>
    <w:basedOn w:val="Normale"/>
    <w:next w:val="Corpodeltesto"/>
    <w:uiPriority w:val="99"/>
    <w:rsid w:val="008F7D9C"/>
    <w:pPr>
      <w:suppressAutoHyphens/>
      <w:autoSpaceDE w:val="0"/>
      <w:spacing w:after="120" w:line="240" w:lineRule="auto"/>
    </w:pPr>
    <w:rPr>
      <w:rFonts w:ascii="Arial" w:hAnsi="Arial" w:cs="Arial"/>
      <w:sz w:val="20"/>
      <w:szCs w:val="20"/>
      <w:lang w:eastAsia="ar-SA"/>
    </w:rPr>
  </w:style>
  <w:style w:type="paragraph" w:styleId="Testonotaapidipagina">
    <w:name w:val="footnote text"/>
    <w:aliases w:val=" Carattere,Carattere"/>
    <w:basedOn w:val="Normale"/>
    <w:link w:val="TestonotaapidipaginaCarattere"/>
    <w:unhideWhenUsed/>
    <w:rsid w:val="008F7D9C"/>
    <w:rPr>
      <w:sz w:val="20"/>
      <w:szCs w:val="20"/>
    </w:rPr>
  </w:style>
  <w:style w:type="character" w:customStyle="1" w:styleId="TestonotaapidipaginaCarattere">
    <w:name w:val="Testo nota a piè di pagina Carattere"/>
    <w:aliases w:val=" Carattere Carattere,Carattere Carattere"/>
    <w:basedOn w:val="Carpredefinitoparagrafo"/>
    <w:link w:val="Testonotaapidipagina"/>
    <w:rsid w:val="008F7D9C"/>
    <w:rPr>
      <w:rFonts w:ascii="Calibri" w:eastAsia="Calibri" w:hAnsi="Calibri" w:cs="Times New Roman"/>
      <w:sz w:val="20"/>
      <w:szCs w:val="20"/>
      <w:lang w:bidi="ar-SA"/>
    </w:rPr>
  </w:style>
  <w:style w:type="character" w:styleId="Rimandonotaapidipagina">
    <w:name w:val="footnote reference"/>
    <w:unhideWhenUsed/>
    <w:rsid w:val="008F7D9C"/>
    <w:rPr>
      <w:vertAlign w:val="superscript"/>
    </w:rPr>
  </w:style>
  <w:style w:type="character" w:styleId="Rimandocommento">
    <w:name w:val="annotation reference"/>
    <w:semiHidden/>
    <w:rsid w:val="008F7D9C"/>
    <w:rPr>
      <w:sz w:val="16"/>
      <w:szCs w:val="16"/>
    </w:rPr>
  </w:style>
  <w:style w:type="paragraph" w:styleId="Testocommento">
    <w:name w:val="annotation text"/>
    <w:basedOn w:val="Normale"/>
    <w:link w:val="TestocommentoCarattere"/>
    <w:uiPriority w:val="99"/>
    <w:rsid w:val="008F7D9C"/>
    <w:rPr>
      <w:sz w:val="20"/>
      <w:szCs w:val="20"/>
    </w:rPr>
  </w:style>
  <w:style w:type="character" w:customStyle="1" w:styleId="TestocommentoCarattere">
    <w:name w:val="Testo commento Carattere"/>
    <w:basedOn w:val="Carpredefinitoparagrafo"/>
    <w:link w:val="Testocommento"/>
    <w:uiPriority w:val="99"/>
    <w:rsid w:val="008F7D9C"/>
    <w:rPr>
      <w:rFonts w:ascii="Calibri" w:eastAsia="Calibri" w:hAnsi="Calibri" w:cs="Times New Roman"/>
      <w:sz w:val="20"/>
      <w:szCs w:val="20"/>
      <w:lang w:bidi="ar-SA"/>
    </w:rPr>
  </w:style>
  <w:style w:type="paragraph" w:styleId="Soggettocommento">
    <w:name w:val="annotation subject"/>
    <w:basedOn w:val="Testocommento"/>
    <w:next w:val="Testocommento"/>
    <w:link w:val="SoggettocommentoCarattere"/>
    <w:uiPriority w:val="99"/>
    <w:rsid w:val="008F7D9C"/>
    <w:rPr>
      <w:b/>
      <w:bCs/>
    </w:rPr>
  </w:style>
  <w:style w:type="character" w:customStyle="1" w:styleId="SoggettocommentoCarattere">
    <w:name w:val="Soggetto commento Carattere"/>
    <w:basedOn w:val="TestocommentoCarattere"/>
    <w:link w:val="Soggettocommento"/>
    <w:uiPriority w:val="99"/>
    <w:rsid w:val="008F7D9C"/>
    <w:rPr>
      <w:rFonts w:ascii="Calibri" w:eastAsia="Calibri" w:hAnsi="Calibri" w:cs="Times New Roman"/>
      <w:b/>
      <w:bCs/>
      <w:sz w:val="20"/>
      <w:szCs w:val="20"/>
      <w:lang w:bidi="ar-SA"/>
    </w:rPr>
  </w:style>
  <w:style w:type="paragraph" w:styleId="Testofumetto">
    <w:name w:val="Balloon Text"/>
    <w:basedOn w:val="Normale"/>
    <w:link w:val="TestofumettoCarattere"/>
    <w:uiPriority w:val="99"/>
    <w:rsid w:val="008F7D9C"/>
    <w:rPr>
      <w:rFonts w:ascii="Tahoma" w:hAnsi="Tahoma"/>
      <w:sz w:val="16"/>
      <w:szCs w:val="16"/>
    </w:rPr>
  </w:style>
  <w:style w:type="character" w:customStyle="1" w:styleId="TestofumettoCarattere">
    <w:name w:val="Testo fumetto Carattere"/>
    <w:basedOn w:val="Carpredefinitoparagrafo"/>
    <w:link w:val="Testofumetto"/>
    <w:uiPriority w:val="99"/>
    <w:rsid w:val="008F7D9C"/>
    <w:rPr>
      <w:rFonts w:ascii="Tahoma" w:eastAsia="Calibri" w:hAnsi="Tahoma" w:cs="Times New Roman"/>
      <w:sz w:val="16"/>
      <w:szCs w:val="16"/>
      <w:lang w:bidi="ar-SA"/>
    </w:rPr>
  </w:style>
  <w:style w:type="table" w:styleId="Grigliatabella">
    <w:name w:val="Table Grid"/>
    <w:basedOn w:val="Tabellanormale"/>
    <w:uiPriority w:val="59"/>
    <w:rsid w:val="008F7D9C"/>
    <w:pPr>
      <w:spacing w:after="0" w:line="240" w:lineRule="auto"/>
    </w:pPr>
    <w:rPr>
      <w:rFonts w:ascii="Times New Roman" w:eastAsia="SimSu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7D9C"/>
    <w:pPr>
      <w:autoSpaceDE w:val="0"/>
      <w:autoSpaceDN w:val="0"/>
      <w:adjustRightInd w:val="0"/>
      <w:spacing w:after="0" w:line="240" w:lineRule="auto"/>
    </w:pPr>
    <w:rPr>
      <w:rFonts w:ascii="Arial" w:eastAsia="SimSun" w:hAnsi="Arial" w:cs="Arial"/>
      <w:color w:val="000000"/>
      <w:sz w:val="24"/>
      <w:szCs w:val="24"/>
      <w:lang w:eastAsia="it-IT" w:bidi="ar-SA"/>
    </w:rPr>
  </w:style>
  <w:style w:type="character" w:styleId="Numeropagina">
    <w:name w:val="page number"/>
    <w:basedOn w:val="Carpredefinitoparagrafo"/>
    <w:uiPriority w:val="99"/>
    <w:rsid w:val="008F7D9C"/>
  </w:style>
  <w:style w:type="paragraph" w:styleId="Corpodeltesto">
    <w:name w:val="Body Text"/>
    <w:basedOn w:val="Normale"/>
    <w:link w:val="CorpodeltestoCarattere"/>
    <w:uiPriority w:val="99"/>
    <w:unhideWhenUsed/>
    <w:rsid w:val="008F7D9C"/>
    <w:pPr>
      <w:spacing w:after="120"/>
    </w:pPr>
  </w:style>
  <w:style w:type="character" w:customStyle="1" w:styleId="CorpodeltestoCarattere">
    <w:name w:val="Corpo del testo Carattere"/>
    <w:basedOn w:val="Carpredefinitoparagrafo"/>
    <w:link w:val="Corpodeltesto"/>
    <w:uiPriority w:val="99"/>
    <w:rsid w:val="008F7D9C"/>
    <w:rPr>
      <w:rFonts w:ascii="Calibri" w:eastAsia="Calibri" w:hAnsi="Calibri" w:cs="Times New Roman"/>
      <w:lang w:eastAsia="en-US" w:bidi="ar-SA"/>
    </w:rPr>
  </w:style>
  <w:style w:type="paragraph" w:styleId="Paragrafoelenco">
    <w:name w:val="List Paragraph"/>
    <w:basedOn w:val="Normale"/>
    <w:uiPriority w:val="34"/>
    <w:qFormat/>
    <w:rsid w:val="008F7D9C"/>
    <w:pPr>
      <w:ind w:left="720"/>
      <w:contextualSpacing/>
    </w:pPr>
  </w:style>
  <w:style w:type="paragraph" w:styleId="NormaleWeb">
    <w:name w:val="Normal (Web)"/>
    <w:basedOn w:val="Normale"/>
    <w:uiPriority w:val="99"/>
    <w:rsid w:val="008F7D9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itoloB">
    <w:name w:val="Titolo B"/>
    <w:uiPriority w:val="99"/>
    <w:rsid w:val="008F7D9C"/>
    <w:pPr>
      <w:pBdr>
        <w:top w:val="nil"/>
        <w:left w:val="nil"/>
        <w:bottom w:val="nil"/>
        <w:right w:val="nil"/>
        <w:between w:val="nil"/>
        <w:bar w:val="nil"/>
      </w:pBdr>
      <w:spacing w:after="120" w:line="360" w:lineRule="auto"/>
      <w:ind w:right="567"/>
    </w:pPr>
    <w:rPr>
      <w:rFonts w:ascii="Arial Bold" w:eastAsia="Arial Bold" w:hAnsi="Arial Bold" w:cs="Arial Bold"/>
      <w:color w:val="000000"/>
      <w:u w:color="000000"/>
      <w:bdr w:val="nil"/>
      <w:lang w:eastAsia="it-IT" w:bidi="ar-SA"/>
    </w:rPr>
  </w:style>
  <w:style w:type="paragraph" w:customStyle="1" w:styleId="Style17">
    <w:name w:val="Style17"/>
    <w:basedOn w:val="Normale"/>
    <w:uiPriority w:val="99"/>
    <w:rsid w:val="008F7D9C"/>
    <w:pPr>
      <w:widowControl w:val="0"/>
      <w:autoSpaceDE w:val="0"/>
      <w:autoSpaceDN w:val="0"/>
      <w:adjustRightInd w:val="0"/>
      <w:spacing w:after="0" w:line="240" w:lineRule="auto"/>
      <w:jc w:val="both"/>
    </w:pPr>
    <w:rPr>
      <w:rFonts w:ascii="Times New Roman" w:eastAsia="Times New Roman" w:hAnsi="Times New Roman"/>
      <w:sz w:val="24"/>
      <w:szCs w:val="24"/>
      <w:lang w:eastAsia="it-IT"/>
    </w:rPr>
  </w:style>
  <w:style w:type="character" w:styleId="Enfasigrassetto">
    <w:name w:val="Strong"/>
    <w:uiPriority w:val="22"/>
    <w:qFormat/>
    <w:rsid w:val="008F7D9C"/>
    <w:rPr>
      <w:b/>
      <w:bCs/>
    </w:rPr>
  </w:style>
  <w:style w:type="paragraph" w:customStyle="1" w:styleId="Contenutotabella">
    <w:name w:val="Contenuto tabella"/>
    <w:basedOn w:val="Normale"/>
    <w:rsid w:val="008F7D9C"/>
    <w:pPr>
      <w:suppressLineNumbers/>
      <w:suppressAutoHyphens/>
    </w:pPr>
    <w:rPr>
      <w:rFonts w:eastAsia="Times New Roman"/>
      <w:lang w:eastAsia="ar-SA"/>
    </w:rPr>
  </w:style>
  <w:style w:type="paragraph" w:styleId="PreformattatoHTML">
    <w:name w:val="HTML Preformatted"/>
    <w:basedOn w:val="Normale"/>
    <w:link w:val="PreformattatoHTMLCarattere"/>
    <w:uiPriority w:val="99"/>
    <w:rsid w:val="008F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F7D9C"/>
    <w:rPr>
      <w:rFonts w:ascii="Courier New" w:eastAsia="Times New Roman" w:hAnsi="Courier New" w:cs="Courier New"/>
      <w:sz w:val="20"/>
      <w:szCs w:val="20"/>
      <w:lang w:eastAsia="it-IT" w:bidi="ar-SA"/>
    </w:rPr>
  </w:style>
  <w:style w:type="paragraph" w:customStyle="1" w:styleId="Paragrafoelenco1">
    <w:name w:val="Paragrafo elenco1"/>
    <w:basedOn w:val="Normale"/>
    <w:rsid w:val="008F7D9C"/>
    <w:pPr>
      <w:ind w:left="720"/>
      <w:contextualSpacing/>
    </w:pPr>
    <w:rPr>
      <w:rFonts w:eastAsia="Times New Roman"/>
      <w:lang w:eastAsia="it-IT"/>
    </w:rPr>
  </w:style>
  <w:style w:type="character" w:customStyle="1" w:styleId="WW8Num5z0">
    <w:name w:val="WW8Num5z0"/>
    <w:uiPriority w:val="99"/>
    <w:rsid w:val="008F7D9C"/>
    <w:rPr>
      <w:rFonts w:ascii="Symbol" w:hAnsi="Symbol"/>
    </w:rPr>
  </w:style>
  <w:style w:type="paragraph" w:styleId="Puntoelenco">
    <w:name w:val="List Bullet"/>
    <w:basedOn w:val="Normale"/>
    <w:rsid w:val="008F7D9C"/>
    <w:pPr>
      <w:numPr>
        <w:numId w:val="17"/>
      </w:numPr>
      <w:spacing w:after="0" w:line="240" w:lineRule="auto"/>
      <w:contextualSpacing/>
    </w:pPr>
    <w:rPr>
      <w:rFonts w:ascii="Times New Roman" w:eastAsia="Times New Roman" w:hAnsi="Times New Roman"/>
      <w:sz w:val="24"/>
      <w:szCs w:val="24"/>
      <w:lang w:eastAsia="it-IT"/>
    </w:rPr>
  </w:style>
  <w:style w:type="character" w:customStyle="1" w:styleId="CorpotestoCarattere">
    <w:name w:val="Corpo testo Carattere"/>
    <w:uiPriority w:val="99"/>
    <w:rsid w:val="008F7D9C"/>
    <w:rPr>
      <w:rFonts w:ascii="Calibri" w:eastAsia="Calibri" w:hAnsi="Calibri" w:cs="Calibri"/>
      <w:sz w:val="22"/>
      <w:szCs w:val="22"/>
      <w:lang w:eastAsia="en-US"/>
    </w:rPr>
  </w:style>
  <w:style w:type="paragraph" w:styleId="Revisione">
    <w:name w:val="Revision"/>
    <w:hidden/>
    <w:uiPriority w:val="99"/>
    <w:semiHidden/>
    <w:rsid w:val="008F7D9C"/>
    <w:pPr>
      <w:spacing w:after="0" w:line="240" w:lineRule="auto"/>
    </w:pPr>
    <w:rPr>
      <w:rFonts w:ascii="Calibri" w:eastAsia="Calibri" w:hAnsi="Calibri" w:cs="Calibri"/>
      <w:lang w:eastAsia="en-US" w:bidi="ar-SA"/>
    </w:rPr>
  </w:style>
  <w:style w:type="paragraph" w:customStyle="1" w:styleId="TableParagraph">
    <w:name w:val="Table Paragraph"/>
    <w:basedOn w:val="Normale"/>
    <w:uiPriority w:val="99"/>
    <w:rsid w:val="008F7D9C"/>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Corpotesto1">
    <w:name w:val="Corpo testo1"/>
    <w:uiPriority w:val="99"/>
    <w:rsid w:val="008F7D9C"/>
    <w:pPr>
      <w:pBdr>
        <w:top w:val="nil"/>
        <w:left w:val="nil"/>
        <w:bottom w:val="nil"/>
        <w:right w:val="nil"/>
        <w:between w:val="nil"/>
        <w:bar w:val="nil"/>
      </w:pBdr>
      <w:spacing w:after="0" w:line="240" w:lineRule="auto"/>
      <w:jc w:val="center"/>
    </w:pPr>
    <w:rPr>
      <w:rFonts w:ascii="Arial" w:eastAsia="Arial" w:hAnsi="Arial" w:cs="Arial"/>
      <w:color w:val="000000"/>
      <w:u w:color="000000"/>
      <w:bdr w:val="nil"/>
      <w:lang w:eastAsia="it-IT" w:bidi="ar-SA"/>
    </w:rPr>
  </w:style>
  <w:style w:type="numbering" w:customStyle="1" w:styleId="List0">
    <w:name w:val="List 0"/>
    <w:basedOn w:val="Nessunelenco"/>
    <w:rsid w:val="008F7D9C"/>
    <w:pPr>
      <w:numPr>
        <w:numId w:val="18"/>
      </w:numPr>
    </w:pPr>
  </w:style>
  <w:style w:type="table" w:customStyle="1" w:styleId="TableNormal">
    <w:name w:val="Table Normal"/>
    <w:rsid w:val="008F7D9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bidi="ar-SA"/>
    </w:rPr>
    <w:tblPr>
      <w:tblInd w:w="0" w:type="dxa"/>
      <w:tblCellMar>
        <w:top w:w="0" w:type="dxa"/>
        <w:left w:w="0" w:type="dxa"/>
        <w:bottom w:w="0" w:type="dxa"/>
        <w:right w:w="0" w:type="dxa"/>
      </w:tblCellMar>
    </w:tblPr>
  </w:style>
  <w:style w:type="paragraph" w:customStyle="1" w:styleId="Intestazioneepidipagina">
    <w:name w:val="Intestazione e piè di pagina"/>
    <w:rsid w:val="008F7D9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it-IT" w:bidi="ar-SA"/>
    </w:rPr>
  </w:style>
  <w:style w:type="paragraph" w:customStyle="1" w:styleId="Style3">
    <w:name w:val="Style3"/>
    <w:uiPriority w:val="99"/>
    <w:rsid w:val="008F7D9C"/>
    <w:pPr>
      <w:widowControl w:val="0"/>
      <w:pBdr>
        <w:top w:val="nil"/>
        <w:left w:val="nil"/>
        <w:bottom w:val="nil"/>
        <w:right w:val="nil"/>
        <w:between w:val="nil"/>
        <w:bar w:val="nil"/>
      </w:pBdr>
      <w:spacing w:after="0" w:line="240" w:lineRule="auto"/>
    </w:pPr>
    <w:rPr>
      <w:rFonts w:ascii="Garamond" w:eastAsia="Garamond" w:hAnsi="Garamond" w:cs="Garamond"/>
      <w:color w:val="000000"/>
      <w:sz w:val="24"/>
      <w:szCs w:val="24"/>
      <w:u w:color="000000"/>
      <w:bdr w:val="nil"/>
      <w:lang w:eastAsia="it-IT" w:bidi="ar-SA"/>
    </w:rPr>
  </w:style>
  <w:style w:type="numbering" w:customStyle="1" w:styleId="Stileimportato1">
    <w:name w:val="Stile importato 1"/>
    <w:rsid w:val="008F7D9C"/>
  </w:style>
  <w:style w:type="paragraph" w:customStyle="1" w:styleId="TitoloC">
    <w:name w:val="Titolo C"/>
    <w:uiPriority w:val="99"/>
    <w:rsid w:val="008F7D9C"/>
    <w:pPr>
      <w:pBdr>
        <w:top w:val="nil"/>
        <w:left w:val="nil"/>
        <w:bottom w:val="nil"/>
        <w:right w:val="nil"/>
        <w:between w:val="nil"/>
        <w:bar w:val="nil"/>
      </w:pBdr>
      <w:spacing w:after="120" w:line="360" w:lineRule="auto"/>
      <w:jc w:val="both"/>
    </w:pPr>
    <w:rPr>
      <w:rFonts w:ascii="Arial" w:eastAsia="Arial Unicode MS" w:hAnsi="Arial Unicode MS" w:cs="Arial Unicode MS"/>
      <w:color w:val="000000"/>
      <w:u w:val="single" w:color="000000"/>
      <w:bdr w:val="nil"/>
      <w:lang w:eastAsia="it-IT" w:bidi="ar-SA"/>
    </w:rPr>
  </w:style>
  <w:style w:type="paragraph" w:customStyle="1" w:styleId="provvr0">
    <w:name w:val="provv_r0"/>
    <w:rsid w:val="008F7D9C"/>
    <w:pPr>
      <w:pBdr>
        <w:top w:val="nil"/>
        <w:left w:val="nil"/>
        <w:bottom w:val="nil"/>
        <w:right w:val="nil"/>
        <w:between w:val="nil"/>
        <w:bar w:val="nil"/>
      </w:pBdr>
      <w:spacing w:before="100" w:after="100" w:line="240" w:lineRule="auto"/>
      <w:jc w:val="both"/>
    </w:pPr>
    <w:rPr>
      <w:rFonts w:ascii="Times New Roman" w:eastAsia="Arial Unicode MS" w:hAnsi="Arial Unicode MS" w:cs="Arial Unicode MS"/>
      <w:color w:val="000000"/>
      <w:sz w:val="24"/>
      <w:szCs w:val="24"/>
      <w:u w:color="000000"/>
      <w:bdr w:val="nil"/>
      <w:lang w:eastAsia="it-IT" w:bidi="ar-SA"/>
    </w:rPr>
  </w:style>
  <w:style w:type="character" w:customStyle="1" w:styleId="Nessuno">
    <w:name w:val="Nessuno"/>
    <w:rsid w:val="008F7D9C"/>
  </w:style>
  <w:style w:type="character" w:customStyle="1" w:styleId="Hyperlink0">
    <w:name w:val="Hyperlink.0"/>
    <w:rsid w:val="008F7D9C"/>
    <w:rPr>
      <w:rFonts w:ascii="Book Antiqua" w:eastAsia="Book Antiqua" w:hAnsi="Book Antiqua" w:cs="Book Antiqua"/>
      <w:caps w:val="0"/>
      <w:smallCaps w:val="0"/>
      <w:strike w:val="0"/>
      <w:dstrike w:val="0"/>
      <w:color w:val="000000"/>
      <w:spacing w:val="0"/>
      <w:kern w:val="0"/>
      <w:position w:val="0"/>
      <w:sz w:val="15"/>
      <w:szCs w:val="15"/>
      <w:u w:val="none" w:color="000000"/>
      <w:vertAlign w:val="baseline"/>
      <w:lang w:val="it-IT"/>
    </w:rPr>
  </w:style>
  <w:style w:type="character" w:customStyle="1" w:styleId="provvnumart1">
    <w:name w:val="provv_numart1"/>
    <w:uiPriority w:val="99"/>
    <w:rsid w:val="008F7D9C"/>
    <w:rPr>
      <w:rFonts w:ascii="Verdana" w:hAnsi="Verdana" w:hint="default"/>
      <w:b/>
      <w:bCs/>
    </w:rPr>
  </w:style>
  <w:style w:type="character" w:customStyle="1" w:styleId="provvrubrica1">
    <w:name w:val="provv_rubrica1"/>
    <w:uiPriority w:val="99"/>
    <w:rsid w:val="008F7D9C"/>
    <w:rPr>
      <w:rFonts w:ascii="Verdana" w:hAnsi="Verdana" w:hint="default"/>
      <w:i/>
      <w:iCs/>
    </w:rPr>
  </w:style>
  <w:style w:type="paragraph" w:styleId="Titolo">
    <w:name w:val="Title"/>
    <w:basedOn w:val="Normale"/>
    <w:link w:val="TitoloCarattere"/>
    <w:qFormat/>
    <w:rsid w:val="008F7D9C"/>
    <w:pPr>
      <w:spacing w:after="0" w:line="240" w:lineRule="auto"/>
      <w:jc w:val="center"/>
    </w:pPr>
    <w:rPr>
      <w:rFonts w:ascii="Arial" w:eastAsia="Times New Roman" w:hAnsi="Arial"/>
      <w:sz w:val="48"/>
      <w:szCs w:val="24"/>
      <w:lang w:eastAsia="it-IT"/>
    </w:rPr>
  </w:style>
  <w:style w:type="character" w:customStyle="1" w:styleId="TitoloCarattere">
    <w:name w:val="Titolo Carattere"/>
    <w:basedOn w:val="Carpredefinitoparagrafo"/>
    <w:link w:val="Titolo"/>
    <w:rsid w:val="008F7D9C"/>
    <w:rPr>
      <w:rFonts w:ascii="Arial" w:eastAsia="Times New Roman" w:hAnsi="Arial" w:cs="Times New Roman"/>
      <w:sz w:val="48"/>
      <w:szCs w:val="24"/>
      <w:lang w:eastAsia="it-IT" w:bidi="ar-SA"/>
    </w:rPr>
  </w:style>
  <w:style w:type="paragraph" w:customStyle="1" w:styleId="provvr01">
    <w:name w:val="provv_r01"/>
    <w:basedOn w:val="Normale"/>
    <w:uiPriority w:val="99"/>
    <w:rsid w:val="008F7D9C"/>
    <w:pPr>
      <w:spacing w:before="100" w:beforeAutospacing="1" w:after="100" w:afterAutospacing="1" w:line="240" w:lineRule="auto"/>
      <w:jc w:val="both"/>
    </w:pPr>
    <w:rPr>
      <w:rFonts w:ascii="Verdana" w:eastAsia="Times New Roman" w:hAnsi="Verdana"/>
      <w:sz w:val="24"/>
      <w:szCs w:val="24"/>
      <w:lang w:eastAsia="it-IT"/>
    </w:rPr>
  </w:style>
  <w:style w:type="character" w:customStyle="1" w:styleId="linkneltesto">
    <w:name w:val="link_nel_testo"/>
    <w:rsid w:val="008F7D9C"/>
    <w:rPr>
      <w:i/>
      <w:iCs/>
    </w:rPr>
  </w:style>
  <w:style w:type="paragraph" w:customStyle="1" w:styleId="provvr1">
    <w:name w:val="provv_r1"/>
    <w:basedOn w:val="Normale"/>
    <w:uiPriority w:val="99"/>
    <w:rsid w:val="008F7D9C"/>
    <w:pPr>
      <w:spacing w:before="100" w:beforeAutospacing="1" w:after="100" w:afterAutospacing="1" w:line="240" w:lineRule="auto"/>
      <w:ind w:firstLine="400"/>
      <w:jc w:val="both"/>
    </w:pPr>
    <w:rPr>
      <w:rFonts w:ascii="Times New Roman" w:eastAsia="Times New Roman" w:hAnsi="Times New Roman"/>
      <w:sz w:val="24"/>
      <w:szCs w:val="24"/>
      <w:lang w:eastAsia="it-IT"/>
    </w:rPr>
  </w:style>
  <w:style w:type="paragraph" w:customStyle="1" w:styleId="provvr2">
    <w:name w:val="provv_r2"/>
    <w:basedOn w:val="Normale"/>
    <w:uiPriority w:val="99"/>
    <w:rsid w:val="008F7D9C"/>
    <w:pPr>
      <w:spacing w:before="100" w:beforeAutospacing="1" w:after="100" w:afterAutospacing="1" w:line="240" w:lineRule="auto"/>
      <w:ind w:firstLine="600"/>
      <w:jc w:val="both"/>
    </w:pPr>
    <w:rPr>
      <w:rFonts w:ascii="Times New Roman" w:eastAsia="Times New Roman" w:hAnsi="Times New Roman"/>
      <w:sz w:val="24"/>
      <w:szCs w:val="24"/>
      <w:lang w:eastAsia="it-IT"/>
    </w:rPr>
  </w:style>
  <w:style w:type="paragraph" w:customStyle="1" w:styleId="Style32">
    <w:name w:val="Style32"/>
    <w:basedOn w:val="Normale"/>
    <w:uiPriority w:val="99"/>
    <w:rsid w:val="008F7D9C"/>
    <w:pPr>
      <w:widowControl w:val="0"/>
      <w:autoSpaceDE w:val="0"/>
      <w:autoSpaceDN w:val="0"/>
      <w:adjustRightInd w:val="0"/>
      <w:spacing w:after="0" w:line="475" w:lineRule="exact"/>
      <w:ind w:firstLine="298"/>
      <w:jc w:val="both"/>
    </w:pPr>
    <w:rPr>
      <w:rFonts w:ascii="Garamond" w:eastAsia="Times New Roman" w:hAnsi="Garamond"/>
      <w:sz w:val="24"/>
      <w:szCs w:val="24"/>
      <w:lang w:eastAsia="it-IT"/>
    </w:rPr>
  </w:style>
  <w:style w:type="character" w:customStyle="1" w:styleId="FontStyle98">
    <w:name w:val="Font Style98"/>
    <w:uiPriority w:val="99"/>
    <w:rsid w:val="008F7D9C"/>
    <w:rPr>
      <w:rFonts w:ascii="Garamond" w:hAnsi="Garamond" w:cs="Garamond"/>
      <w:i/>
      <w:iCs/>
      <w:color w:val="000000"/>
      <w:spacing w:val="10"/>
      <w:sz w:val="26"/>
      <w:szCs w:val="26"/>
    </w:rPr>
  </w:style>
  <w:style w:type="character" w:customStyle="1" w:styleId="FontStyle101">
    <w:name w:val="Font Style101"/>
    <w:uiPriority w:val="99"/>
    <w:rsid w:val="008F7D9C"/>
    <w:rPr>
      <w:rFonts w:ascii="Garamond" w:hAnsi="Garamond" w:cs="Garamond"/>
      <w:color w:val="000000"/>
      <w:sz w:val="26"/>
      <w:szCs w:val="26"/>
    </w:rPr>
  </w:style>
  <w:style w:type="paragraph" w:customStyle="1" w:styleId="Style15">
    <w:name w:val="Style15"/>
    <w:basedOn w:val="Normale"/>
    <w:uiPriority w:val="99"/>
    <w:rsid w:val="008F7D9C"/>
    <w:pPr>
      <w:widowControl w:val="0"/>
      <w:autoSpaceDE w:val="0"/>
      <w:autoSpaceDN w:val="0"/>
      <w:adjustRightInd w:val="0"/>
      <w:spacing w:after="0" w:line="360" w:lineRule="exact"/>
      <w:ind w:firstLine="283"/>
      <w:jc w:val="both"/>
    </w:pPr>
    <w:rPr>
      <w:rFonts w:ascii="Times New Roman" w:eastAsia="Times New Roman" w:hAnsi="Times New Roman"/>
      <w:sz w:val="24"/>
      <w:szCs w:val="24"/>
      <w:lang w:eastAsia="it-IT"/>
    </w:rPr>
  </w:style>
  <w:style w:type="paragraph" w:customStyle="1" w:styleId="Style16">
    <w:name w:val="Style16"/>
    <w:basedOn w:val="Normale"/>
    <w:uiPriority w:val="99"/>
    <w:rsid w:val="008F7D9C"/>
    <w:pPr>
      <w:widowControl w:val="0"/>
      <w:autoSpaceDE w:val="0"/>
      <w:autoSpaceDN w:val="0"/>
      <w:adjustRightInd w:val="0"/>
      <w:spacing w:after="0" w:line="360" w:lineRule="exact"/>
      <w:ind w:hanging="403"/>
      <w:jc w:val="both"/>
    </w:pPr>
    <w:rPr>
      <w:rFonts w:ascii="Times New Roman" w:eastAsia="Times New Roman" w:hAnsi="Times New Roman"/>
      <w:sz w:val="24"/>
      <w:szCs w:val="24"/>
      <w:lang w:eastAsia="it-IT"/>
    </w:rPr>
  </w:style>
  <w:style w:type="character" w:customStyle="1" w:styleId="FontStyle55">
    <w:name w:val="Font Style55"/>
    <w:uiPriority w:val="99"/>
    <w:rsid w:val="008F7D9C"/>
    <w:rPr>
      <w:rFonts w:ascii="Times New Roman" w:hAnsi="Times New Roman" w:cs="Times New Roman"/>
      <w:color w:val="000000"/>
      <w:sz w:val="24"/>
      <w:szCs w:val="24"/>
    </w:rPr>
  </w:style>
  <w:style w:type="paragraph" w:customStyle="1" w:styleId="Style6">
    <w:name w:val="Style6"/>
    <w:basedOn w:val="Normale"/>
    <w:uiPriority w:val="99"/>
    <w:rsid w:val="008F7D9C"/>
    <w:pPr>
      <w:widowControl w:val="0"/>
      <w:autoSpaceDE w:val="0"/>
      <w:autoSpaceDN w:val="0"/>
      <w:adjustRightInd w:val="0"/>
      <w:spacing w:after="0" w:line="408" w:lineRule="exact"/>
      <w:ind w:firstLine="806"/>
    </w:pPr>
    <w:rPr>
      <w:rFonts w:ascii="Garamond" w:eastAsia="Times New Roman" w:hAnsi="Garamond"/>
      <w:sz w:val="24"/>
      <w:szCs w:val="24"/>
      <w:lang w:eastAsia="it-IT"/>
    </w:rPr>
  </w:style>
  <w:style w:type="paragraph" w:customStyle="1" w:styleId="Style11">
    <w:name w:val="Style11"/>
    <w:basedOn w:val="Normale"/>
    <w:uiPriority w:val="99"/>
    <w:rsid w:val="008F7D9C"/>
    <w:pPr>
      <w:widowControl w:val="0"/>
      <w:autoSpaceDE w:val="0"/>
      <w:autoSpaceDN w:val="0"/>
      <w:adjustRightInd w:val="0"/>
      <w:spacing w:after="0" w:line="240" w:lineRule="auto"/>
    </w:pPr>
    <w:rPr>
      <w:rFonts w:ascii="Garamond" w:eastAsia="Times New Roman" w:hAnsi="Garamond"/>
      <w:sz w:val="24"/>
      <w:szCs w:val="24"/>
      <w:lang w:eastAsia="it-IT"/>
    </w:rPr>
  </w:style>
  <w:style w:type="paragraph" w:customStyle="1" w:styleId="Style30">
    <w:name w:val="Style30"/>
    <w:basedOn w:val="Normale"/>
    <w:uiPriority w:val="99"/>
    <w:rsid w:val="008F7D9C"/>
    <w:pPr>
      <w:widowControl w:val="0"/>
      <w:autoSpaceDE w:val="0"/>
      <w:autoSpaceDN w:val="0"/>
      <w:adjustRightInd w:val="0"/>
      <w:spacing w:after="0" w:line="240" w:lineRule="auto"/>
    </w:pPr>
    <w:rPr>
      <w:rFonts w:ascii="Garamond" w:eastAsia="Times New Roman" w:hAnsi="Garamond"/>
      <w:sz w:val="24"/>
      <w:szCs w:val="24"/>
      <w:lang w:eastAsia="it-IT"/>
    </w:rPr>
  </w:style>
  <w:style w:type="paragraph" w:customStyle="1" w:styleId="Style44">
    <w:name w:val="Style44"/>
    <w:basedOn w:val="Normale"/>
    <w:uiPriority w:val="99"/>
    <w:rsid w:val="008F7D9C"/>
    <w:pPr>
      <w:widowControl w:val="0"/>
      <w:autoSpaceDE w:val="0"/>
      <w:autoSpaceDN w:val="0"/>
      <w:adjustRightInd w:val="0"/>
      <w:spacing w:after="0" w:line="240" w:lineRule="auto"/>
    </w:pPr>
    <w:rPr>
      <w:rFonts w:ascii="Garamond" w:eastAsia="Times New Roman" w:hAnsi="Garamond"/>
      <w:sz w:val="24"/>
      <w:szCs w:val="24"/>
      <w:lang w:eastAsia="it-IT"/>
    </w:rPr>
  </w:style>
  <w:style w:type="paragraph" w:customStyle="1" w:styleId="Style49">
    <w:name w:val="Style49"/>
    <w:basedOn w:val="Normale"/>
    <w:uiPriority w:val="99"/>
    <w:rsid w:val="008F7D9C"/>
    <w:pPr>
      <w:widowControl w:val="0"/>
      <w:autoSpaceDE w:val="0"/>
      <w:autoSpaceDN w:val="0"/>
      <w:adjustRightInd w:val="0"/>
      <w:spacing w:after="0" w:line="470" w:lineRule="exact"/>
      <w:jc w:val="both"/>
    </w:pPr>
    <w:rPr>
      <w:rFonts w:ascii="Garamond" w:eastAsia="Times New Roman" w:hAnsi="Garamond"/>
      <w:sz w:val="24"/>
      <w:szCs w:val="24"/>
      <w:lang w:eastAsia="it-IT"/>
    </w:rPr>
  </w:style>
  <w:style w:type="character" w:customStyle="1" w:styleId="FontStyle94">
    <w:name w:val="Font Style94"/>
    <w:uiPriority w:val="99"/>
    <w:rsid w:val="008F7D9C"/>
    <w:rPr>
      <w:rFonts w:ascii="Garamond" w:hAnsi="Garamond" w:cs="Garamond"/>
      <w:b/>
      <w:bCs/>
      <w:color w:val="000000"/>
      <w:sz w:val="26"/>
      <w:szCs w:val="26"/>
    </w:rPr>
  </w:style>
  <w:style w:type="character" w:customStyle="1" w:styleId="FontStyle95">
    <w:name w:val="Font Style95"/>
    <w:uiPriority w:val="99"/>
    <w:rsid w:val="008F7D9C"/>
    <w:rPr>
      <w:rFonts w:ascii="Arial" w:hAnsi="Arial" w:cs="Arial"/>
      <w:color w:val="000000"/>
      <w:sz w:val="18"/>
      <w:szCs w:val="18"/>
    </w:rPr>
  </w:style>
  <w:style w:type="character" w:customStyle="1" w:styleId="FontStyle96">
    <w:name w:val="Font Style96"/>
    <w:uiPriority w:val="99"/>
    <w:rsid w:val="008F7D9C"/>
    <w:rPr>
      <w:rFonts w:ascii="Arial" w:hAnsi="Arial" w:cs="Arial"/>
      <w:color w:val="000000"/>
      <w:sz w:val="18"/>
      <w:szCs w:val="18"/>
    </w:rPr>
  </w:style>
  <w:style w:type="character" w:customStyle="1" w:styleId="FontStyle100">
    <w:name w:val="Font Style100"/>
    <w:uiPriority w:val="99"/>
    <w:rsid w:val="008F7D9C"/>
    <w:rPr>
      <w:rFonts w:ascii="Garamond" w:hAnsi="Garamond" w:cs="Garamond"/>
      <w:color w:val="000000"/>
      <w:sz w:val="16"/>
      <w:szCs w:val="16"/>
    </w:rPr>
  </w:style>
  <w:style w:type="paragraph" w:customStyle="1" w:styleId="TitoloA">
    <w:name w:val="Titolo A"/>
    <w:basedOn w:val="Normale"/>
    <w:uiPriority w:val="99"/>
    <w:rsid w:val="008F7D9C"/>
    <w:pPr>
      <w:spacing w:after="0" w:line="360" w:lineRule="auto"/>
      <w:ind w:right="567"/>
      <w:jc w:val="center"/>
    </w:pPr>
    <w:rPr>
      <w:rFonts w:ascii="Arial" w:eastAsia="Times New Roman" w:hAnsi="Arial" w:cs="Arial"/>
      <w:b/>
      <w:bCs/>
      <w:sz w:val="32"/>
      <w:szCs w:val="32"/>
      <w:lang w:eastAsia="it-IT"/>
    </w:rPr>
  </w:style>
  <w:style w:type="paragraph" w:styleId="Titolosommario">
    <w:name w:val="TOC Heading"/>
    <w:basedOn w:val="Titolo1"/>
    <w:next w:val="Normale"/>
    <w:uiPriority w:val="39"/>
    <w:unhideWhenUsed/>
    <w:qFormat/>
    <w:rsid w:val="008F7D9C"/>
    <w:pPr>
      <w:keepLines/>
      <w:spacing w:before="480" w:after="0"/>
      <w:outlineLvl w:val="9"/>
    </w:pPr>
    <w:rPr>
      <w:rFonts w:ascii="Cambria" w:eastAsia="Times New Roman" w:hAnsi="Cambria"/>
      <w:color w:val="365F91"/>
      <w:kern w:val="0"/>
      <w:sz w:val="28"/>
      <w:szCs w:val="28"/>
    </w:rPr>
  </w:style>
  <w:style w:type="table" w:styleId="Tabellacontemporanea">
    <w:name w:val="Table Contemporary"/>
    <w:basedOn w:val="Tabellanormale"/>
    <w:uiPriority w:val="99"/>
    <w:rsid w:val="008F7D9C"/>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uiPriority w:val="99"/>
    <w:rsid w:val="008F7D9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8F7D9C"/>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8F7D9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49">
    <w:name w:val="Font Style49"/>
    <w:uiPriority w:val="99"/>
    <w:rsid w:val="008F7D9C"/>
    <w:rPr>
      <w:rFonts w:ascii="Garamond" w:hAnsi="Garamond" w:cs="Garamond"/>
      <w:color w:val="000000"/>
      <w:sz w:val="22"/>
      <w:szCs w:val="22"/>
    </w:rPr>
  </w:style>
  <w:style w:type="paragraph" w:customStyle="1" w:styleId="Style35">
    <w:name w:val="Style35"/>
    <w:basedOn w:val="Normale"/>
    <w:uiPriority w:val="99"/>
    <w:rsid w:val="008F7D9C"/>
    <w:pPr>
      <w:widowControl w:val="0"/>
      <w:autoSpaceDE w:val="0"/>
      <w:autoSpaceDN w:val="0"/>
      <w:adjustRightInd w:val="0"/>
      <w:spacing w:after="0" w:line="202" w:lineRule="exact"/>
      <w:jc w:val="both"/>
    </w:pPr>
    <w:rPr>
      <w:rFonts w:ascii="Angsana New" w:eastAsia="Times New Roman" w:hAnsi="Angsana New"/>
      <w:sz w:val="24"/>
      <w:szCs w:val="24"/>
      <w:lang w:eastAsia="it-IT"/>
    </w:rPr>
  </w:style>
  <w:style w:type="character" w:customStyle="1" w:styleId="FontStyle44">
    <w:name w:val="Font Style44"/>
    <w:uiPriority w:val="99"/>
    <w:rsid w:val="008F7D9C"/>
    <w:rPr>
      <w:rFonts w:ascii="Garamond" w:hAnsi="Garamond" w:cs="Garamond"/>
      <w:i/>
      <w:iCs/>
      <w:color w:val="000000"/>
      <w:sz w:val="16"/>
      <w:szCs w:val="16"/>
    </w:rPr>
  </w:style>
  <w:style w:type="character" w:customStyle="1" w:styleId="FontStyle45">
    <w:name w:val="Font Style45"/>
    <w:uiPriority w:val="99"/>
    <w:rsid w:val="008F7D9C"/>
    <w:rPr>
      <w:rFonts w:ascii="Garamond" w:hAnsi="Garamond" w:cs="Garamond"/>
      <w:color w:val="000000"/>
      <w:sz w:val="16"/>
      <w:szCs w:val="16"/>
    </w:rPr>
  </w:style>
  <w:style w:type="paragraph" w:customStyle="1" w:styleId="Style2">
    <w:name w:val="Style2"/>
    <w:basedOn w:val="Normale"/>
    <w:uiPriority w:val="99"/>
    <w:rsid w:val="008F7D9C"/>
    <w:pPr>
      <w:widowControl w:val="0"/>
      <w:autoSpaceDE w:val="0"/>
      <w:autoSpaceDN w:val="0"/>
      <w:adjustRightInd w:val="0"/>
      <w:spacing w:after="0" w:line="355" w:lineRule="exact"/>
    </w:pPr>
    <w:rPr>
      <w:rFonts w:ascii="Georgia" w:eastAsia="Times New Roman" w:hAnsi="Georgia"/>
      <w:sz w:val="24"/>
      <w:szCs w:val="24"/>
      <w:lang w:eastAsia="it-IT"/>
    </w:rPr>
  </w:style>
  <w:style w:type="character" w:customStyle="1" w:styleId="FontStyle14">
    <w:name w:val="Font Style14"/>
    <w:uiPriority w:val="99"/>
    <w:rsid w:val="008F7D9C"/>
    <w:rPr>
      <w:rFonts w:ascii="Book Antiqua" w:hAnsi="Book Antiqua" w:cs="Book Antiqua"/>
      <w:color w:val="000000"/>
      <w:sz w:val="22"/>
      <w:szCs w:val="22"/>
    </w:rPr>
  </w:style>
  <w:style w:type="paragraph" w:customStyle="1" w:styleId="Style4">
    <w:name w:val="Style4"/>
    <w:basedOn w:val="Normale"/>
    <w:uiPriority w:val="99"/>
    <w:rsid w:val="008F7D9C"/>
    <w:pPr>
      <w:widowControl w:val="0"/>
      <w:autoSpaceDE w:val="0"/>
      <w:autoSpaceDN w:val="0"/>
      <w:adjustRightInd w:val="0"/>
      <w:spacing w:after="0" w:line="355" w:lineRule="exact"/>
      <w:ind w:hanging="331"/>
    </w:pPr>
    <w:rPr>
      <w:rFonts w:ascii="Georgia" w:eastAsia="Times New Roman" w:hAnsi="Georgia"/>
      <w:sz w:val="24"/>
      <w:szCs w:val="24"/>
      <w:lang w:eastAsia="it-IT"/>
    </w:rPr>
  </w:style>
  <w:style w:type="character" w:customStyle="1" w:styleId="FontStyle13">
    <w:name w:val="Font Style13"/>
    <w:uiPriority w:val="99"/>
    <w:rsid w:val="008F7D9C"/>
    <w:rPr>
      <w:rFonts w:ascii="Georgia" w:hAnsi="Georgia" w:cs="Georgia"/>
      <w:i/>
      <w:iCs/>
      <w:color w:val="000000"/>
      <w:spacing w:val="10"/>
      <w:sz w:val="22"/>
      <w:szCs w:val="22"/>
    </w:rPr>
  </w:style>
  <w:style w:type="paragraph" w:customStyle="1" w:styleId="Style9">
    <w:name w:val="Style9"/>
    <w:basedOn w:val="Normale"/>
    <w:uiPriority w:val="99"/>
    <w:rsid w:val="008F7D9C"/>
    <w:pPr>
      <w:widowControl w:val="0"/>
      <w:autoSpaceDE w:val="0"/>
      <w:autoSpaceDN w:val="0"/>
      <w:adjustRightInd w:val="0"/>
      <w:spacing w:after="0" w:line="226" w:lineRule="exact"/>
      <w:ind w:hanging="360"/>
      <w:jc w:val="both"/>
    </w:pPr>
    <w:rPr>
      <w:rFonts w:ascii="Angsana New" w:eastAsia="Times New Roman" w:hAnsi="Angsana New"/>
      <w:sz w:val="24"/>
      <w:szCs w:val="24"/>
      <w:lang w:eastAsia="it-IT"/>
    </w:rPr>
  </w:style>
  <w:style w:type="paragraph" w:customStyle="1" w:styleId="Style13">
    <w:name w:val="Style13"/>
    <w:basedOn w:val="Normale"/>
    <w:uiPriority w:val="99"/>
    <w:rsid w:val="008F7D9C"/>
    <w:pPr>
      <w:widowControl w:val="0"/>
      <w:autoSpaceDE w:val="0"/>
      <w:autoSpaceDN w:val="0"/>
      <w:adjustRightInd w:val="0"/>
      <w:spacing w:after="0" w:line="269" w:lineRule="exact"/>
      <w:jc w:val="both"/>
    </w:pPr>
    <w:rPr>
      <w:rFonts w:ascii="Angsana New" w:eastAsia="Times New Roman" w:hAnsi="Angsana New"/>
      <w:sz w:val="24"/>
      <w:szCs w:val="24"/>
      <w:lang w:eastAsia="it-IT"/>
    </w:rPr>
  </w:style>
  <w:style w:type="paragraph" w:customStyle="1" w:styleId="Style26">
    <w:name w:val="Style26"/>
    <w:basedOn w:val="Normale"/>
    <w:uiPriority w:val="99"/>
    <w:rsid w:val="008F7D9C"/>
    <w:pPr>
      <w:widowControl w:val="0"/>
      <w:autoSpaceDE w:val="0"/>
      <w:autoSpaceDN w:val="0"/>
      <w:adjustRightInd w:val="0"/>
      <w:spacing w:after="0" w:line="224" w:lineRule="exact"/>
      <w:jc w:val="both"/>
    </w:pPr>
    <w:rPr>
      <w:rFonts w:ascii="Angsana New" w:eastAsia="Times New Roman" w:hAnsi="Angsana New"/>
      <w:sz w:val="24"/>
      <w:szCs w:val="24"/>
      <w:lang w:eastAsia="it-IT"/>
    </w:rPr>
  </w:style>
  <w:style w:type="character" w:customStyle="1" w:styleId="FontStyle41">
    <w:name w:val="Font Style41"/>
    <w:uiPriority w:val="99"/>
    <w:rsid w:val="008F7D9C"/>
    <w:rPr>
      <w:rFonts w:ascii="Garamond" w:hAnsi="Garamond" w:cs="Garamond"/>
      <w:color w:val="000000"/>
      <w:sz w:val="18"/>
      <w:szCs w:val="18"/>
    </w:rPr>
  </w:style>
  <w:style w:type="character" w:customStyle="1" w:styleId="provvnumcomma">
    <w:name w:val="provv_numcomma"/>
    <w:rsid w:val="008F7D9C"/>
  </w:style>
  <w:style w:type="character" w:styleId="Numeroriga">
    <w:name w:val="line number"/>
    <w:uiPriority w:val="99"/>
    <w:rsid w:val="008F7D9C"/>
  </w:style>
  <w:style w:type="paragraph" w:styleId="Corpodeltesto2">
    <w:name w:val="Body Text 2"/>
    <w:basedOn w:val="Normale"/>
    <w:link w:val="Corpodeltesto2Carattere"/>
    <w:uiPriority w:val="99"/>
    <w:rsid w:val="008F7D9C"/>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uiPriority w:val="99"/>
    <w:rsid w:val="008F7D9C"/>
    <w:rPr>
      <w:rFonts w:ascii="Times New Roman" w:eastAsia="Times New Roman" w:hAnsi="Times New Roman" w:cs="Times New Roman"/>
      <w:sz w:val="24"/>
      <w:szCs w:val="24"/>
      <w:lang w:eastAsia="it-IT" w:bidi="ar-SA"/>
    </w:rPr>
  </w:style>
  <w:style w:type="paragraph" w:customStyle="1" w:styleId="Style5">
    <w:name w:val="Style5"/>
    <w:basedOn w:val="Normale"/>
    <w:uiPriority w:val="99"/>
    <w:rsid w:val="008F7D9C"/>
    <w:pPr>
      <w:widowControl w:val="0"/>
      <w:autoSpaceDE w:val="0"/>
      <w:autoSpaceDN w:val="0"/>
      <w:adjustRightInd w:val="0"/>
      <w:spacing w:after="0" w:line="278" w:lineRule="exact"/>
    </w:pPr>
    <w:rPr>
      <w:rFonts w:ascii="Times New Roman" w:eastAsia="Times New Roman" w:hAnsi="Times New Roman"/>
      <w:sz w:val="24"/>
      <w:szCs w:val="24"/>
      <w:lang w:eastAsia="it-IT"/>
    </w:rPr>
  </w:style>
  <w:style w:type="character" w:customStyle="1" w:styleId="FontStyle26">
    <w:name w:val="Font Style26"/>
    <w:uiPriority w:val="99"/>
    <w:rsid w:val="008F7D9C"/>
    <w:rPr>
      <w:rFonts w:ascii="Times New Roman" w:hAnsi="Times New Roman" w:cs="Times New Roman"/>
      <w:color w:val="000000"/>
      <w:sz w:val="20"/>
      <w:szCs w:val="20"/>
    </w:rPr>
  </w:style>
  <w:style w:type="paragraph" w:customStyle="1" w:styleId="Style12">
    <w:name w:val="Style12"/>
    <w:basedOn w:val="Normale"/>
    <w:uiPriority w:val="99"/>
    <w:rsid w:val="008F7D9C"/>
    <w:pPr>
      <w:widowControl w:val="0"/>
      <w:autoSpaceDE w:val="0"/>
      <w:autoSpaceDN w:val="0"/>
      <w:adjustRightInd w:val="0"/>
      <w:spacing w:after="0" w:line="278" w:lineRule="exact"/>
      <w:ind w:firstLine="173"/>
      <w:jc w:val="both"/>
    </w:pPr>
    <w:rPr>
      <w:rFonts w:ascii="Times New Roman" w:eastAsia="Times New Roman" w:hAnsi="Times New Roman"/>
      <w:sz w:val="24"/>
      <w:szCs w:val="24"/>
      <w:lang w:eastAsia="it-IT"/>
    </w:rPr>
  </w:style>
  <w:style w:type="character" w:styleId="Enfasicorsivo">
    <w:name w:val="Emphasis"/>
    <w:uiPriority w:val="20"/>
    <w:qFormat/>
    <w:rsid w:val="008F7D9C"/>
    <w:rPr>
      <w:b w:val="0"/>
      <w:bCs w:val="0"/>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13461</Words>
  <Characters>76734</Characters>
  <Application>Microsoft Office Word</Application>
  <DocSecurity>0</DocSecurity>
  <Lines>639</Lines>
  <Paragraphs>180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dc:creator>
  <cp:lastModifiedBy>TarantiniA</cp:lastModifiedBy>
  <cp:revision>2</cp:revision>
  <dcterms:created xsi:type="dcterms:W3CDTF">2023-06-23T11:19:00Z</dcterms:created>
  <dcterms:modified xsi:type="dcterms:W3CDTF">2023-06-23T11:19:00Z</dcterms:modified>
</cp:coreProperties>
</file>